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7798" w14:textId="77777777" w:rsidR="006977AF" w:rsidRDefault="006977AF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22ECF" w14:textId="77777777" w:rsidR="00CA5191" w:rsidRDefault="00CA5191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72083" w14:textId="77777777" w:rsidR="00CA5191" w:rsidRDefault="00CA5191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EB72F" w14:textId="079FF09A" w:rsidR="009A2FCD" w:rsidRPr="00C97E57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E57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107839" w:rsidRPr="00C97E5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96020" w:rsidRPr="00C97E57">
        <w:rPr>
          <w:rFonts w:ascii="Times New Roman" w:hAnsi="Times New Roman" w:cs="Times New Roman"/>
          <w:b/>
          <w:sz w:val="24"/>
          <w:szCs w:val="24"/>
        </w:rPr>
        <w:t>0</w:t>
      </w:r>
      <w:r w:rsidR="00E60C2A" w:rsidRPr="00C97E57">
        <w:rPr>
          <w:rFonts w:ascii="Times New Roman" w:hAnsi="Times New Roman" w:cs="Times New Roman"/>
          <w:b/>
          <w:sz w:val="24"/>
          <w:szCs w:val="24"/>
        </w:rPr>
        <w:t>9</w:t>
      </w:r>
      <w:r w:rsidR="00C97E57" w:rsidRPr="00C97E57">
        <w:rPr>
          <w:rFonts w:ascii="Times New Roman" w:hAnsi="Times New Roman" w:cs="Times New Roman"/>
          <w:b/>
          <w:sz w:val="24"/>
          <w:szCs w:val="24"/>
        </w:rPr>
        <w:t>5</w:t>
      </w:r>
      <w:r w:rsidR="00107839" w:rsidRPr="00C97E57">
        <w:rPr>
          <w:rFonts w:ascii="Times New Roman" w:hAnsi="Times New Roman" w:cs="Times New Roman"/>
          <w:b/>
          <w:sz w:val="24"/>
          <w:szCs w:val="24"/>
        </w:rPr>
        <w:t>/202</w:t>
      </w:r>
      <w:r w:rsidR="00B96020" w:rsidRPr="00C97E57">
        <w:rPr>
          <w:rFonts w:ascii="Times New Roman" w:hAnsi="Times New Roman" w:cs="Times New Roman"/>
          <w:b/>
          <w:sz w:val="24"/>
          <w:szCs w:val="24"/>
        </w:rPr>
        <w:t>5</w:t>
      </w:r>
    </w:p>
    <w:p w14:paraId="0B16756C" w14:textId="7AB26896" w:rsidR="009A2FCD" w:rsidRPr="002C7EA2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2C7EA2">
        <w:rPr>
          <w:rFonts w:ascii="Times New Roman" w:hAnsi="Times New Roman" w:cs="Times New Roman"/>
          <w:sz w:val="24"/>
          <w:szCs w:val="24"/>
        </w:rPr>
        <w:t>: Projeto de Lei</w:t>
      </w:r>
      <w:r w:rsidR="00107839" w:rsidRPr="002C7EA2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6A7F79" w:rsidRPr="002C7EA2">
        <w:rPr>
          <w:rFonts w:ascii="Times New Roman" w:hAnsi="Times New Roman" w:cs="Times New Roman"/>
          <w:sz w:val="24"/>
          <w:szCs w:val="24"/>
        </w:rPr>
        <w:t xml:space="preserve"> </w:t>
      </w:r>
      <w:r w:rsidR="009A2FCD" w:rsidRPr="002C7EA2">
        <w:rPr>
          <w:rFonts w:ascii="Times New Roman" w:hAnsi="Times New Roman" w:cs="Times New Roman"/>
          <w:sz w:val="24"/>
          <w:szCs w:val="24"/>
        </w:rPr>
        <w:t xml:space="preserve">nº </w:t>
      </w:r>
      <w:r w:rsidR="00107839" w:rsidRPr="002C7EA2">
        <w:rPr>
          <w:rFonts w:ascii="Times New Roman" w:hAnsi="Times New Roman" w:cs="Times New Roman"/>
          <w:sz w:val="24"/>
          <w:szCs w:val="24"/>
        </w:rPr>
        <w:t>00</w:t>
      </w:r>
      <w:r w:rsidR="00E60C2A">
        <w:rPr>
          <w:rFonts w:ascii="Times New Roman" w:hAnsi="Times New Roman" w:cs="Times New Roman"/>
          <w:sz w:val="24"/>
          <w:szCs w:val="24"/>
        </w:rPr>
        <w:t>8</w:t>
      </w:r>
      <w:r w:rsidR="00107839" w:rsidRPr="002C7EA2">
        <w:rPr>
          <w:rFonts w:ascii="Times New Roman" w:hAnsi="Times New Roman" w:cs="Times New Roman"/>
          <w:sz w:val="24"/>
          <w:szCs w:val="24"/>
        </w:rPr>
        <w:t>/202</w:t>
      </w:r>
      <w:r w:rsidR="00B96020">
        <w:rPr>
          <w:rFonts w:ascii="Times New Roman" w:hAnsi="Times New Roman" w:cs="Times New Roman"/>
          <w:sz w:val="24"/>
          <w:szCs w:val="24"/>
        </w:rPr>
        <w:t>5</w:t>
      </w:r>
    </w:p>
    <w:p w14:paraId="77A360B6" w14:textId="77777777" w:rsidR="009A2FCD" w:rsidRPr="002C7EA2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Autoria</w:t>
      </w:r>
      <w:r w:rsidRPr="002C7EA2">
        <w:rPr>
          <w:rFonts w:ascii="Times New Roman" w:hAnsi="Times New Roman" w:cs="Times New Roman"/>
          <w:sz w:val="24"/>
          <w:szCs w:val="24"/>
        </w:rPr>
        <w:t>: Executivo Municipal</w:t>
      </w:r>
      <w:r w:rsidR="00D32B9B" w:rsidRPr="002C7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93057" w14:textId="3515952E" w:rsidR="00E60C2A" w:rsidRDefault="009A2FCD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Ementa</w:t>
      </w:r>
      <w:r w:rsidRPr="002C7EA2">
        <w:rPr>
          <w:rFonts w:ascii="Times New Roman" w:hAnsi="Times New Roman" w:cs="Times New Roman"/>
          <w:sz w:val="24"/>
          <w:szCs w:val="24"/>
        </w:rPr>
        <w:t>:</w:t>
      </w:r>
      <w:r w:rsidR="00D32B9B" w:rsidRPr="002C7EA2">
        <w:rPr>
          <w:rFonts w:ascii="Times New Roman" w:hAnsi="Times New Roman" w:cs="Times New Roman"/>
          <w:sz w:val="24"/>
          <w:szCs w:val="24"/>
        </w:rPr>
        <w:t xml:space="preserve"> </w:t>
      </w:r>
      <w:r w:rsidR="00E60C2A">
        <w:rPr>
          <w:rFonts w:ascii="Times New Roman" w:hAnsi="Times New Roman" w:cs="Times New Roman"/>
          <w:sz w:val="24"/>
          <w:szCs w:val="24"/>
        </w:rPr>
        <w:t>Insere o artigo 45-A na Lei Complementar 023/2014, que dispõe sobre o Estatuto dos Servidores Públicos da Administração Pública Direta, Autárquica e Fundacional do Municipal de Vera</w:t>
      </w:r>
    </w:p>
    <w:p w14:paraId="284F6C11" w14:textId="77777777" w:rsidR="00E60C2A" w:rsidRDefault="00E60C2A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E90C4" w14:textId="77777777" w:rsidR="00E60C2A" w:rsidRDefault="00E60C2A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979E5" w14:textId="77777777" w:rsidR="00CA5191" w:rsidRDefault="00CA5191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572C0" w14:textId="77777777" w:rsidR="00CA5191" w:rsidRDefault="00CA5191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E435E" w14:textId="77777777" w:rsidR="00CA5191" w:rsidRPr="00E60C2A" w:rsidRDefault="00CA5191" w:rsidP="00E60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21D4E" w14:textId="5B8CB218" w:rsidR="006B0BEC" w:rsidRPr="002C7EA2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33CE5D21" w14:textId="2B3E0165" w:rsidR="00E60C2A" w:rsidRDefault="00973DAB" w:rsidP="00904DE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2C7EA2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2C7EA2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2C7EA2">
        <w:rPr>
          <w:rFonts w:ascii="Times New Roman" w:hAnsi="Times New Roman" w:cs="Times New Roman"/>
          <w:sz w:val="24"/>
          <w:szCs w:val="24"/>
        </w:rPr>
        <w:t xml:space="preserve">er, o </w:t>
      </w:r>
      <w:r w:rsidR="00171E10" w:rsidRPr="002C7EA2">
        <w:rPr>
          <w:rFonts w:ascii="Times New Roman" w:hAnsi="Times New Roman" w:cs="Times New Roman"/>
          <w:sz w:val="24"/>
          <w:szCs w:val="24"/>
        </w:rPr>
        <w:t>Projeto de Lei</w:t>
      </w:r>
      <w:r w:rsidR="00761D1D" w:rsidRPr="002C7EA2">
        <w:rPr>
          <w:rFonts w:ascii="Times New Roman" w:hAnsi="Times New Roman" w:cs="Times New Roman"/>
          <w:sz w:val="24"/>
          <w:szCs w:val="24"/>
        </w:rPr>
        <w:t xml:space="preserve"> Complementar nº 00</w:t>
      </w:r>
      <w:r w:rsidR="00E60C2A">
        <w:rPr>
          <w:rFonts w:ascii="Times New Roman" w:hAnsi="Times New Roman" w:cs="Times New Roman"/>
          <w:sz w:val="24"/>
          <w:szCs w:val="24"/>
        </w:rPr>
        <w:t>8</w:t>
      </w:r>
      <w:r w:rsidR="00761D1D" w:rsidRPr="002C7EA2">
        <w:rPr>
          <w:rFonts w:ascii="Times New Roman" w:hAnsi="Times New Roman" w:cs="Times New Roman"/>
          <w:sz w:val="24"/>
          <w:szCs w:val="24"/>
        </w:rPr>
        <w:t>/202</w:t>
      </w:r>
      <w:r w:rsidR="00E015DE">
        <w:rPr>
          <w:rFonts w:ascii="Times New Roman" w:hAnsi="Times New Roman" w:cs="Times New Roman"/>
          <w:sz w:val="24"/>
          <w:szCs w:val="24"/>
        </w:rPr>
        <w:t>5</w:t>
      </w:r>
      <w:r w:rsidR="00761D1D" w:rsidRPr="002C7EA2">
        <w:rPr>
          <w:rFonts w:ascii="Times New Roman" w:hAnsi="Times New Roman" w:cs="Times New Roman"/>
          <w:sz w:val="24"/>
          <w:szCs w:val="24"/>
        </w:rPr>
        <w:t>, que tem</w:t>
      </w:r>
      <w:r w:rsidR="002C7EA2" w:rsidRPr="002C7EA2">
        <w:rPr>
          <w:rFonts w:ascii="Times New Roman" w:hAnsi="Times New Roman" w:cs="Times New Roman"/>
          <w:sz w:val="24"/>
          <w:szCs w:val="24"/>
        </w:rPr>
        <w:t xml:space="preserve"> por escopo </w:t>
      </w:r>
      <w:r w:rsidR="00E60C2A">
        <w:rPr>
          <w:rFonts w:ascii="Times New Roman" w:hAnsi="Times New Roman" w:cs="Times New Roman"/>
          <w:sz w:val="24"/>
          <w:szCs w:val="24"/>
        </w:rPr>
        <w:t>ajustar o mandato de vereador, que ocupe cargo efetivo, através de banco de horas.</w:t>
      </w:r>
    </w:p>
    <w:p w14:paraId="14EBCA69" w14:textId="290226B2" w:rsidR="00E60C2A" w:rsidRDefault="00E60C2A" w:rsidP="00904DE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 da justificativa anexa que o projeto de Lei Complementar contempla a instituição de um banco de horas, para forma de compensa</w:t>
      </w:r>
      <w:r w:rsidR="00007FB1">
        <w:rPr>
          <w:rFonts w:ascii="Times New Roman" w:hAnsi="Times New Roman" w:cs="Times New Roman"/>
          <w:sz w:val="24"/>
          <w:szCs w:val="24"/>
        </w:rPr>
        <w:t>ção de horários, em decorrência do exercício do mandato eletivo não se constituam um empecilho no exercício das funções do serviço público</w:t>
      </w:r>
    </w:p>
    <w:p w14:paraId="435D4D94" w14:textId="77777777" w:rsidR="00303BBC" w:rsidRPr="002C7EA2" w:rsidRDefault="00303BBC" w:rsidP="001C4076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É o relatório.</w:t>
      </w:r>
    </w:p>
    <w:p w14:paraId="63D9A247" w14:textId="77777777" w:rsidR="00ED2C69" w:rsidRPr="002C7EA2" w:rsidRDefault="00ED2C69" w:rsidP="006B0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37B73" w14:textId="77777777" w:rsidR="006B0BEC" w:rsidRPr="002C7EA2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6513B5B4" w14:textId="77777777" w:rsidR="00A81B1B" w:rsidRPr="002C7EA2" w:rsidRDefault="00594210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Nos termos do artigo 10, I, “r</w:t>
      </w:r>
      <w:r w:rsidR="0013720E" w:rsidRPr="002C7EA2">
        <w:rPr>
          <w:rFonts w:ascii="Times New Roman" w:hAnsi="Times New Roman" w:cs="Times New Roman"/>
          <w:sz w:val="24"/>
          <w:szCs w:val="24"/>
        </w:rPr>
        <w:t>”</w:t>
      </w:r>
      <w:r w:rsidR="00A81B1B" w:rsidRPr="002C7EA2">
        <w:rPr>
          <w:rFonts w:ascii="Times New Roman" w:hAnsi="Times New Roman" w:cs="Times New Roman"/>
          <w:sz w:val="24"/>
          <w:szCs w:val="24"/>
        </w:rPr>
        <w:t>, item 1</w:t>
      </w:r>
      <w:r w:rsidR="006E1518" w:rsidRPr="002C7EA2">
        <w:rPr>
          <w:rFonts w:ascii="Times New Roman" w:hAnsi="Times New Roman" w:cs="Times New Roman"/>
          <w:sz w:val="24"/>
          <w:szCs w:val="24"/>
        </w:rPr>
        <w:t>,</w:t>
      </w:r>
      <w:r w:rsidR="0013720E" w:rsidRPr="002C7EA2">
        <w:rPr>
          <w:rFonts w:ascii="Times New Roman" w:hAnsi="Times New Roman" w:cs="Times New Roman"/>
          <w:b/>
          <w:sz w:val="24"/>
          <w:szCs w:val="24"/>
        </w:rPr>
        <w:t xml:space="preserve"> compete ao Município</w:t>
      </w:r>
      <w:r w:rsidR="0013720E" w:rsidRPr="002C7EA2">
        <w:rPr>
          <w:rFonts w:ascii="Times New Roman" w:hAnsi="Times New Roman" w:cs="Times New Roman"/>
          <w:sz w:val="24"/>
          <w:szCs w:val="24"/>
        </w:rPr>
        <w:t xml:space="preserve"> l</w:t>
      </w:r>
      <w:r w:rsidRPr="002C7EA2">
        <w:rPr>
          <w:rFonts w:ascii="Times New Roman" w:hAnsi="Times New Roman" w:cs="Times New Roman"/>
          <w:sz w:val="24"/>
          <w:szCs w:val="24"/>
        </w:rPr>
        <w:t xml:space="preserve">egislar sobre a administração pública municipal, notadamente </w:t>
      </w:r>
      <w:r w:rsidR="00A81B1B" w:rsidRPr="002C7EA2">
        <w:rPr>
          <w:rFonts w:ascii="Times New Roman" w:hAnsi="Times New Roman" w:cs="Times New Roman"/>
          <w:sz w:val="24"/>
          <w:szCs w:val="24"/>
        </w:rPr>
        <w:t>sobre cargos, empregos e funções públicas da administração pública direta, indireta e fundacional.</w:t>
      </w:r>
    </w:p>
    <w:p w14:paraId="402EACCE" w14:textId="77777777" w:rsidR="0013720E" w:rsidRPr="002C7EA2" w:rsidRDefault="00A81B1B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Em observância ao artigo 168, inciso II</w:t>
      </w:r>
      <w:r w:rsidR="0013720E" w:rsidRPr="002C7EA2">
        <w:rPr>
          <w:rFonts w:ascii="Times New Roman" w:hAnsi="Times New Roman" w:cs="Times New Roman"/>
          <w:sz w:val="24"/>
          <w:szCs w:val="24"/>
        </w:rPr>
        <w:t xml:space="preserve">, do Regimento Interno desta Câmara Municipal, o projeto deverá ser submetido a </w:t>
      </w:r>
      <w:r w:rsidRPr="002C7EA2">
        <w:rPr>
          <w:rFonts w:ascii="Times New Roman" w:hAnsi="Times New Roman" w:cs="Times New Roman"/>
          <w:b/>
          <w:sz w:val="24"/>
          <w:szCs w:val="24"/>
        </w:rPr>
        <w:t>dois</w:t>
      </w:r>
      <w:r w:rsidR="00905599" w:rsidRPr="002C7EA2">
        <w:rPr>
          <w:rFonts w:ascii="Times New Roman" w:hAnsi="Times New Roman" w:cs="Times New Roman"/>
          <w:b/>
          <w:sz w:val="24"/>
          <w:szCs w:val="24"/>
        </w:rPr>
        <w:t xml:space="preserve"> turno</w:t>
      </w:r>
      <w:r w:rsidRPr="002C7EA2">
        <w:rPr>
          <w:rFonts w:ascii="Times New Roman" w:hAnsi="Times New Roman" w:cs="Times New Roman"/>
          <w:b/>
          <w:sz w:val="24"/>
          <w:szCs w:val="24"/>
        </w:rPr>
        <w:t>s</w:t>
      </w:r>
      <w:r w:rsidR="0013720E" w:rsidRPr="002C7EA2">
        <w:rPr>
          <w:rFonts w:ascii="Times New Roman" w:hAnsi="Times New Roman" w:cs="Times New Roman"/>
          <w:b/>
          <w:sz w:val="24"/>
          <w:szCs w:val="24"/>
        </w:rPr>
        <w:t xml:space="preserve"> de discussão e votação</w:t>
      </w:r>
      <w:r w:rsidR="0013720E" w:rsidRPr="002C7EA2">
        <w:rPr>
          <w:rFonts w:ascii="Times New Roman" w:hAnsi="Times New Roman" w:cs="Times New Roman"/>
          <w:sz w:val="24"/>
          <w:szCs w:val="24"/>
        </w:rPr>
        <w:t>.</w:t>
      </w:r>
    </w:p>
    <w:p w14:paraId="59A842AF" w14:textId="77777777" w:rsidR="00BE2979" w:rsidRPr="002C7EA2" w:rsidRDefault="00BE631F" w:rsidP="002C7EA2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lastRenderedPageBreak/>
        <w:t xml:space="preserve">Ademais, em virtude da natureza de </w:t>
      </w:r>
      <w:r w:rsidRPr="002C7EA2">
        <w:rPr>
          <w:rFonts w:ascii="Times New Roman" w:hAnsi="Times New Roman" w:cs="Times New Roman"/>
          <w:b/>
          <w:sz w:val="24"/>
          <w:szCs w:val="24"/>
        </w:rPr>
        <w:t>Lei Complementar</w:t>
      </w:r>
      <w:r w:rsidRPr="002C7EA2">
        <w:rPr>
          <w:rFonts w:ascii="Times New Roman" w:hAnsi="Times New Roman" w:cs="Times New Roman"/>
          <w:sz w:val="24"/>
          <w:szCs w:val="24"/>
        </w:rPr>
        <w:t xml:space="preserve">, o projeto deverá ser aprovado mediante quórum de </w:t>
      </w:r>
      <w:r w:rsidRPr="002C7EA2">
        <w:rPr>
          <w:rFonts w:ascii="Times New Roman" w:hAnsi="Times New Roman" w:cs="Times New Roman"/>
          <w:b/>
          <w:sz w:val="24"/>
          <w:szCs w:val="24"/>
        </w:rPr>
        <w:t>maioria absoluta</w:t>
      </w:r>
      <w:r w:rsidRPr="002C7EA2">
        <w:rPr>
          <w:rFonts w:ascii="Times New Roman" w:hAnsi="Times New Roman" w:cs="Times New Roman"/>
          <w:sz w:val="24"/>
          <w:szCs w:val="24"/>
        </w:rPr>
        <w:t>, qual seja: mínimo de 05 (cinco) votos favoráveis.</w:t>
      </w:r>
    </w:p>
    <w:p w14:paraId="27132A56" w14:textId="437D33C0" w:rsidR="006E1518" w:rsidRDefault="006C64C3" w:rsidP="006C64C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o artigo 32, II da Lei Orgânica Municipal, são de </w:t>
      </w:r>
      <w:r w:rsidRPr="00904DE7">
        <w:rPr>
          <w:rFonts w:ascii="Times New Roman" w:hAnsi="Times New Roman" w:cs="Times New Roman"/>
          <w:b/>
          <w:bCs/>
          <w:sz w:val="24"/>
          <w:szCs w:val="24"/>
        </w:rPr>
        <w:t>iniciativa privativa do Prefeito Municipal</w:t>
      </w:r>
      <w:r>
        <w:rPr>
          <w:rFonts w:ascii="Times New Roman" w:hAnsi="Times New Roman" w:cs="Times New Roman"/>
          <w:sz w:val="24"/>
          <w:szCs w:val="24"/>
        </w:rPr>
        <w:t>, as leis que disponham sobre servidores do Poder Executivo, seu regime jurídico, provimento de cargos, estabilidade e aposentadoria.</w:t>
      </w:r>
    </w:p>
    <w:p w14:paraId="521AD9C8" w14:textId="77777777" w:rsidR="00904DE7" w:rsidRDefault="00904DE7" w:rsidP="006C64C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59CAEEA" w14:textId="77777777" w:rsidR="006C64C3" w:rsidRDefault="006C64C3" w:rsidP="006C64C3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8CA2" w14:textId="1EE08764" w:rsidR="006C64C3" w:rsidRDefault="006C64C3" w:rsidP="006C64C3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4C3">
        <w:rPr>
          <w:rFonts w:ascii="Times New Roman" w:hAnsi="Times New Roman" w:cs="Times New Roman"/>
          <w:b/>
          <w:bCs/>
          <w:sz w:val="24"/>
          <w:szCs w:val="24"/>
        </w:rPr>
        <w:t>DA LEGISLAÇÃO VIGENTE</w:t>
      </w:r>
    </w:p>
    <w:p w14:paraId="780A9E8E" w14:textId="18CEDB34" w:rsidR="00007FB1" w:rsidRDefault="00007FB1" w:rsidP="00007FB1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sabido que o artigo 38, III da Constituição Federal afirme que ao servidor público eleito para o cargo de vereador, sendo possível a compatibilização de horários, deve ser mantido o exercício cumulativo das funções, bem como as remunerações.</w:t>
      </w:r>
    </w:p>
    <w:p w14:paraId="137C1F45" w14:textId="4E7C8AA2" w:rsidR="00007FB1" w:rsidRDefault="00007FB1" w:rsidP="00007FB1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Ocorre que no caso em tela, é possível observar a existência do Princípio do Interesse Público, visto que o motivo da alteração do Estatuto é que uma Resolução desta Casa de Leis altere o horário de suas sessões ordinárias para as 9h da manhã, horário este, em que todos os servidores se encontram na Câmara para executar suas funções no processo legislativo.</w:t>
      </w:r>
    </w:p>
    <w:p w14:paraId="6DD04A32" w14:textId="6A1017A4" w:rsidR="00007FB1" w:rsidRPr="00007FB1" w:rsidRDefault="00007FB1" w:rsidP="00007FB1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Assessoria Jurídica entende que a compensação, tratada em lei específica, através de banco de horas, sanará a incompatibilidade, permitindo que vereadores exerçam suas funções, sem qualquer prejuízo à sociedade, tampouco ao erário.</w:t>
      </w:r>
    </w:p>
    <w:p w14:paraId="3A780A0E" w14:textId="77777777" w:rsidR="00007FB1" w:rsidRDefault="00007FB1" w:rsidP="00007FB1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FBAE22C" w14:textId="4A719D61" w:rsidR="006C64C3" w:rsidRDefault="006C64C3" w:rsidP="00007FB1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798D869" w14:textId="77777777" w:rsidR="00CA5191" w:rsidRDefault="00CA5191" w:rsidP="00007FB1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8BF1321" w14:textId="77777777" w:rsidR="00CA5191" w:rsidRPr="00007FB1" w:rsidRDefault="00CA5191" w:rsidP="00007FB1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76E6930" w14:textId="529332B6" w:rsidR="006C7AFD" w:rsidRPr="00D10694" w:rsidRDefault="006C7AFD" w:rsidP="00D1069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694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7E243ED4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AE57" w14:textId="77777777" w:rsidR="00C9376D" w:rsidRPr="0036034E" w:rsidRDefault="00C9376D" w:rsidP="00C9376D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662EF5DA" w14:textId="77777777" w:rsidR="00C9376D" w:rsidRPr="0036034E" w:rsidRDefault="00C9376D" w:rsidP="00C9376D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329A9984" w14:textId="77777777" w:rsidR="00C9376D" w:rsidRPr="002C7EA2" w:rsidRDefault="00C9376D" w:rsidP="00C9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868D7" w14:textId="77777777" w:rsidR="00C9376D" w:rsidRPr="002C7EA2" w:rsidRDefault="00C9376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65D2F" w14:textId="77777777" w:rsidR="00F623A4" w:rsidRPr="002C7EA2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999B" w14:textId="1BD3A6CB" w:rsidR="00077D98" w:rsidRPr="002C7EA2" w:rsidRDefault="00BE297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 xml:space="preserve">Vera, </w:t>
      </w:r>
      <w:r w:rsidR="00007FB1">
        <w:rPr>
          <w:rFonts w:ascii="Times New Roman" w:hAnsi="Times New Roman" w:cs="Times New Roman"/>
          <w:sz w:val="24"/>
          <w:szCs w:val="24"/>
        </w:rPr>
        <w:t>11</w:t>
      </w:r>
      <w:r w:rsidRPr="002C7EA2">
        <w:rPr>
          <w:rFonts w:ascii="Times New Roman" w:hAnsi="Times New Roman" w:cs="Times New Roman"/>
          <w:sz w:val="24"/>
          <w:szCs w:val="24"/>
        </w:rPr>
        <w:t xml:space="preserve"> de </w:t>
      </w:r>
      <w:r w:rsidR="00CA5191">
        <w:rPr>
          <w:rFonts w:ascii="Times New Roman" w:hAnsi="Times New Roman" w:cs="Times New Roman"/>
          <w:sz w:val="24"/>
          <w:szCs w:val="24"/>
        </w:rPr>
        <w:t>dezembro</w:t>
      </w:r>
      <w:r w:rsidR="006C7AFD" w:rsidRPr="002C7EA2">
        <w:rPr>
          <w:rFonts w:ascii="Times New Roman" w:hAnsi="Times New Roman" w:cs="Times New Roman"/>
          <w:sz w:val="24"/>
          <w:szCs w:val="24"/>
        </w:rPr>
        <w:t xml:space="preserve"> de 202</w:t>
      </w:r>
      <w:r w:rsidR="00904DE7">
        <w:rPr>
          <w:rFonts w:ascii="Times New Roman" w:hAnsi="Times New Roman" w:cs="Times New Roman"/>
          <w:sz w:val="24"/>
          <w:szCs w:val="24"/>
        </w:rPr>
        <w:t>5</w:t>
      </w:r>
      <w:r w:rsidR="00D10694">
        <w:rPr>
          <w:rFonts w:ascii="Times New Roman" w:hAnsi="Times New Roman" w:cs="Times New Roman"/>
          <w:sz w:val="24"/>
          <w:szCs w:val="24"/>
        </w:rPr>
        <w:t>.</w:t>
      </w:r>
    </w:p>
    <w:p w14:paraId="45AEBEBA" w14:textId="77777777" w:rsidR="00895F51" w:rsidRDefault="00895F5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88432" w14:textId="77777777" w:rsidR="00270157" w:rsidRDefault="00270157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6961C" w14:textId="77777777" w:rsidR="00270157" w:rsidRDefault="00270157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8A38" w14:textId="77777777" w:rsidR="00EA2822" w:rsidRPr="002C7EA2" w:rsidRDefault="00104E49" w:rsidP="00125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 xml:space="preserve">PATRÍCIA </w:t>
      </w:r>
      <w:r w:rsidR="00C855C0" w:rsidRPr="002C7EA2">
        <w:rPr>
          <w:rFonts w:ascii="Times New Roman" w:hAnsi="Times New Roman" w:cs="Times New Roman"/>
          <w:b/>
          <w:sz w:val="24"/>
          <w:szCs w:val="24"/>
        </w:rPr>
        <w:t>WOHNRATH SHIMABUKURO</w:t>
      </w:r>
    </w:p>
    <w:p w14:paraId="0EE873BE" w14:textId="0D6CC5F0" w:rsidR="00C855C0" w:rsidRPr="002C7EA2" w:rsidRDefault="00D10694" w:rsidP="00D10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3669972" w14:textId="6CB6841C" w:rsidR="00A0507C" w:rsidRPr="002C7EA2" w:rsidRDefault="00C855C0" w:rsidP="00D10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7053BB18" w14:textId="77777777" w:rsidR="00F623A4" w:rsidRPr="002C7EA2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2C7EA2" w:rsidSect="006977AF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0AFA" w14:textId="77777777" w:rsidR="00C26649" w:rsidRDefault="00C26649" w:rsidP="00895F51">
      <w:pPr>
        <w:spacing w:after="0" w:line="240" w:lineRule="auto"/>
      </w:pPr>
      <w:r>
        <w:separator/>
      </w:r>
    </w:p>
  </w:endnote>
  <w:endnote w:type="continuationSeparator" w:id="0">
    <w:p w14:paraId="78913C96" w14:textId="77777777" w:rsidR="00C26649" w:rsidRDefault="00C26649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69F3" w14:textId="77777777" w:rsidR="00C26649" w:rsidRDefault="00C26649" w:rsidP="00895F51">
      <w:pPr>
        <w:spacing w:after="0" w:line="240" w:lineRule="auto"/>
      </w:pPr>
      <w:r>
        <w:separator/>
      </w:r>
    </w:p>
  </w:footnote>
  <w:footnote w:type="continuationSeparator" w:id="0">
    <w:p w14:paraId="6DE128D6" w14:textId="77777777" w:rsidR="00C26649" w:rsidRDefault="00C26649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53F"/>
    <w:multiLevelType w:val="hybridMultilevel"/>
    <w:tmpl w:val="BC7E9F8A"/>
    <w:lvl w:ilvl="0" w:tplc="4C641DE8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32843DAA"/>
    <w:multiLevelType w:val="hybridMultilevel"/>
    <w:tmpl w:val="6E66ACE6"/>
    <w:lvl w:ilvl="0" w:tplc="88F6D21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63E2CB9"/>
    <w:multiLevelType w:val="hybridMultilevel"/>
    <w:tmpl w:val="ECC24CB6"/>
    <w:lvl w:ilvl="0" w:tplc="35E4F36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6C574E6"/>
    <w:multiLevelType w:val="hybridMultilevel"/>
    <w:tmpl w:val="E2E617FC"/>
    <w:lvl w:ilvl="0" w:tplc="548CEFBE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408D351B"/>
    <w:multiLevelType w:val="hybridMultilevel"/>
    <w:tmpl w:val="C99ABCFE"/>
    <w:lvl w:ilvl="0" w:tplc="56FA4BB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A4220"/>
    <w:multiLevelType w:val="hybridMultilevel"/>
    <w:tmpl w:val="345AC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6A4F"/>
    <w:multiLevelType w:val="hybridMultilevel"/>
    <w:tmpl w:val="7236F50C"/>
    <w:lvl w:ilvl="0" w:tplc="E3BE94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759E741D"/>
    <w:multiLevelType w:val="hybridMultilevel"/>
    <w:tmpl w:val="1B7CB542"/>
    <w:lvl w:ilvl="0" w:tplc="A134F0B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A527EAF"/>
    <w:multiLevelType w:val="hybridMultilevel"/>
    <w:tmpl w:val="2E50430A"/>
    <w:lvl w:ilvl="0" w:tplc="C7384B32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 w16cid:durableId="2035766556">
    <w:abstractNumId w:val="5"/>
  </w:num>
  <w:num w:numId="2" w16cid:durableId="1693528518">
    <w:abstractNumId w:val="0"/>
  </w:num>
  <w:num w:numId="3" w16cid:durableId="906036096">
    <w:abstractNumId w:val="6"/>
  </w:num>
  <w:num w:numId="4" w16cid:durableId="1484541123">
    <w:abstractNumId w:val="1"/>
  </w:num>
  <w:num w:numId="5" w16cid:durableId="901252190">
    <w:abstractNumId w:val="8"/>
  </w:num>
  <w:num w:numId="6" w16cid:durableId="754518825">
    <w:abstractNumId w:val="2"/>
  </w:num>
  <w:num w:numId="7" w16cid:durableId="1412392518">
    <w:abstractNumId w:val="4"/>
  </w:num>
  <w:num w:numId="8" w16cid:durableId="771703477">
    <w:abstractNumId w:val="9"/>
  </w:num>
  <w:num w:numId="9" w16cid:durableId="832989787">
    <w:abstractNumId w:val="7"/>
  </w:num>
  <w:num w:numId="10" w16cid:durableId="9539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07FB1"/>
    <w:rsid w:val="00012F0E"/>
    <w:rsid w:val="00031F70"/>
    <w:rsid w:val="00042354"/>
    <w:rsid w:val="00077D98"/>
    <w:rsid w:val="00077DD3"/>
    <w:rsid w:val="000936C1"/>
    <w:rsid w:val="00095756"/>
    <w:rsid w:val="000B5C8E"/>
    <w:rsid w:val="000D3192"/>
    <w:rsid w:val="000D7489"/>
    <w:rsid w:val="00104E49"/>
    <w:rsid w:val="00107839"/>
    <w:rsid w:val="0012564A"/>
    <w:rsid w:val="0013720E"/>
    <w:rsid w:val="00171E10"/>
    <w:rsid w:val="0018082D"/>
    <w:rsid w:val="001C0A35"/>
    <w:rsid w:val="001C1343"/>
    <w:rsid w:val="001C4076"/>
    <w:rsid w:val="001E7AFC"/>
    <w:rsid w:val="001F151B"/>
    <w:rsid w:val="0022505B"/>
    <w:rsid w:val="002400DF"/>
    <w:rsid w:val="00250501"/>
    <w:rsid w:val="00257BB3"/>
    <w:rsid w:val="00257CEF"/>
    <w:rsid w:val="0026208E"/>
    <w:rsid w:val="00270157"/>
    <w:rsid w:val="002C7EA2"/>
    <w:rsid w:val="002D4EEA"/>
    <w:rsid w:val="002E766A"/>
    <w:rsid w:val="00303BBC"/>
    <w:rsid w:val="00306FBC"/>
    <w:rsid w:val="00370DC5"/>
    <w:rsid w:val="003A1AAC"/>
    <w:rsid w:val="003D121F"/>
    <w:rsid w:val="003E00AE"/>
    <w:rsid w:val="003E4C93"/>
    <w:rsid w:val="003E6504"/>
    <w:rsid w:val="003E79E6"/>
    <w:rsid w:val="003F6A61"/>
    <w:rsid w:val="004252D9"/>
    <w:rsid w:val="00461D36"/>
    <w:rsid w:val="0046207A"/>
    <w:rsid w:val="00473631"/>
    <w:rsid w:val="00485617"/>
    <w:rsid w:val="004908BD"/>
    <w:rsid w:val="004C354C"/>
    <w:rsid w:val="004E131C"/>
    <w:rsid w:val="004E6B17"/>
    <w:rsid w:val="004F2E52"/>
    <w:rsid w:val="00594210"/>
    <w:rsid w:val="005A250D"/>
    <w:rsid w:val="005B0E71"/>
    <w:rsid w:val="005B4AA7"/>
    <w:rsid w:val="005E14D8"/>
    <w:rsid w:val="005E4B52"/>
    <w:rsid w:val="006067DF"/>
    <w:rsid w:val="00615EBA"/>
    <w:rsid w:val="00640055"/>
    <w:rsid w:val="00670C90"/>
    <w:rsid w:val="00693F76"/>
    <w:rsid w:val="006977AF"/>
    <w:rsid w:val="006A4A7E"/>
    <w:rsid w:val="006A7F79"/>
    <w:rsid w:val="006B0BEC"/>
    <w:rsid w:val="006C64C3"/>
    <w:rsid w:val="006C7AFD"/>
    <w:rsid w:val="006E1518"/>
    <w:rsid w:val="006F05E8"/>
    <w:rsid w:val="00761D1D"/>
    <w:rsid w:val="00771BA2"/>
    <w:rsid w:val="00773020"/>
    <w:rsid w:val="007822CA"/>
    <w:rsid w:val="0078696F"/>
    <w:rsid w:val="007A2112"/>
    <w:rsid w:val="007B70B3"/>
    <w:rsid w:val="007C06B8"/>
    <w:rsid w:val="007E78F2"/>
    <w:rsid w:val="00812F89"/>
    <w:rsid w:val="008242F9"/>
    <w:rsid w:val="00824368"/>
    <w:rsid w:val="00827200"/>
    <w:rsid w:val="008633E9"/>
    <w:rsid w:val="00895F51"/>
    <w:rsid w:val="008A7D4F"/>
    <w:rsid w:val="008E65AC"/>
    <w:rsid w:val="008F762C"/>
    <w:rsid w:val="00904DE7"/>
    <w:rsid w:val="00905599"/>
    <w:rsid w:val="00922590"/>
    <w:rsid w:val="00922746"/>
    <w:rsid w:val="00973DAB"/>
    <w:rsid w:val="00982956"/>
    <w:rsid w:val="00982E9B"/>
    <w:rsid w:val="00994DB5"/>
    <w:rsid w:val="009A19E8"/>
    <w:rsid w:val="009A2FCD"/>
    <w:rsid w:val="009B626B"/>
    <w:rsid w:val="009E0321"/>
    <w:rsid w:val="00A04E1D"/>
    <w:rsid w:val="00A0507C"/>
    <w:rsid w:val="00A10400"/>
    <w:rsid w:val="00A12615"/>
    <w:rsid w:val="00A202A9"/>
    <w:rsid w:val="00A408DE"/>
    <w:rsid w:val="00A43A63"/>
    <w:rsid w:val="00A80992"/>
    <w:rsid w:val="00A81B1B"/>
    <w:rsid w:val="00A85B29"/>
    <w:rsid w:val="00AA6435"/>
    <w:rsid w:val="00AA74C2"/>
    <w:rsid w:val="00AF0425"/>
    <w:rsid w:val="00AF3ECF"/>
    <w:rsid w:val="00B17F73"/>
    <w:rsid w:val="00B221A0"/>
    <w:rsid w:val="00B35D6D"/>
    <w:rsid w:val="00B5504F"/>
    <w:rsid w:val="00B6695C"/>
    <w:rsid w:val="00B96020"/>
    <w:rsid w:val="00BA77A0"/>
    <w:rsid w:val="00BD522D"/>
    <w:rsid w:val="00BE2979"/>
    <w:rsid w:val="00BE631F"/>
    <w:rsid w:val="00C02D8E"/>
    <w:rsid w:val="00C10B5A"/>
    <w:rsid w:val="00C25B60"/>
    <w:rsid w:val="00C26649"/>
    <w:rsid w:val="00C73F5D"/>
    <w:rsid w:val="00C838AB"/>
    <w:rsid w:val="00C855C0"/>
    <w:rsid w:val="00C859AB"/>
    <w:rsid w:val="00C9376D"/>
    <w:rsid w:val="00C97E57"/>
    <w:rsid w:val="00CA5191"/>
    <w:rsid w:val="00D10694"/>
    <w:rsid w:val="00D32B9B"/>
    <w:rsid w:val="00D37639"/>
    <w:rsid w:val="00D430E7"/>
    <w:rsid w:val="00DB6890"/>
    <w:rsid w:val="00DC1D73"/>
    <w:rsid w:val="00DD27F2"/>
    <w:rsid w:val="00DF01D6"/>
    <w:rsid w:val="00DF0937"/>
    <w:rsid w:val="00E015DE"/>
    <w:rsid w:val="00E11985"/>
    <w:rsid w:val="00E1660B"/>
    <w:rsid w:val="00E3401A"/>
    <w:rsid w:val="00E34FE1"/>
    <w:rsid w:val="00E46050"/>
    <w:rsid w:val="00E60C2A"/>
    <w:rsid w:val="00E97FB4"/>
    <w:rsid w:val="00EA2822"/>
    <w:rsid w:val="00EB6E75"/>
    <w:rsid w:val="00ED2C69"/>
    <w:rsid w:val="00EF15CB"/>
    <w:rsid w:val="00F12858"/>
    <w:rsid w:val="00F140E1"/>
    <w:rsid w:val="00F151BD"/>
    <w:rsid w:val="00F4132F"/>
    <w:rsid w:val="00F603F1"/>
    <w:rsid w:val="00F623A4"/>
    <w:rsid w:val="00F70C6C"/>
    <w:rsid w:val="00FA5CD8"/>
    <w:rsid w:val="00FD47D9"/>
    <w:rsid w:val="00FE2730"/>
    <w:rsid w:val="00FE61F1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E3F2"/>
  <w15:docId w15:val="{364D00CD-A5AF-42F6-9ADF-E7F30BEC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6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unhideWhenUsed/>
    <w:rsid w:val="008633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33E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AA64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C68F-C96A-4AC0-84C5-E08E772E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Recepção</dc:creator>
  <cp:lastModifiedBy>Câmara Municipal de Vera MT</cp:lastModifiedBy>
  <cp:revision>4</cp:revision>
  <cp:lastPrinted>2025-12-11T16:55:00Z</cp:lastPrinted>
  <dcterms:created xsi:type="dcterms:W3CDTF">2025-12-11T15:52:00Z</dcterms:created>
  <dcterms:modified xsi:type="dcterms:W3CDTF">2025-12-11T16:55:00Z</dcterms:modified>
</cp:coreProperties>
</file>