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E61" w:rsidRPr="001C5E61" w:rsidRDefault="001C5E61" w:rsidP="00973DA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A2FCD" w:rsidRPr="00604485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C0151D" w:rsidRPr="00604485">
        <w:rPr>
          <w:rFonts w:ascii="Times New Roman" w:hAnsi="Times New Roman" w:cs="Times New Roman"/>
          <w:b/>
          <w:sz w:val="24"/>
          <w:szCs w:val="24"/>
        </w:rPr>
        <w:t>º 0</w:t>
      </w:r>
      <w:r w:rsidR="004B2935">
        <w:rPr>
          <w:rFonts w:ascii="Times New Roman" w:hAnsi="Times New Roman" w:cs="Times New Roman"/>
          <w:b/>
          <w:sz w:val="24"/>
          <w:szCs w:val="24"/>
        </w:rPr>
        <w:t>3</w:t>
      </w:r>
      <w:r w:rsidR="00604485" w:rsidRPr="00604485">
        <w:rPr>
          <w:rFonts w:ascii="Times New Roman" w:hAnsi="Times New Roman" w:cs="Times New Roman"/>
          <w:b/>
          <w:sz w:val="24"/>
          <w:szCs w:val="24"/>
        </w:rPr>
        <w:t>7</w:t>
      </w:r>
      <w:r w:rsidR="0071016F" w:rsidRPr="00604485">
        <w:rPr>
          <w:rFonts w:ascii="Times New Roman" w:hAnsi="Times New Roman" w:cs="Times New Roman"/>
          <w:b/>
          <w:sz w:val="24"/>
          <w:szCs w:val="24"/>
        </w:rPr>
        <w:t>/202</w:t>
      </w:r>
      <w:r w:rsidR="00604485" w:rsidRPr="00604485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604485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604485">
        <w:rPr>
          <w:rFonts w:ascii="Times New Roman" w:hAnsi="Times New Roman" w:cs="Times New Roman"/>
          <w:b/>
          <w:sz w:val="24"/>
          <w:szCs w:val="24"/>
        </w:rPr>
        <w:t xml:space="preserve">: Projeto de Lei </w:t>
      </w:r>
      <w:r w:rsidR="009A2FCD" w:rsidRPr="00604485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C0151D" w:rsidRPr="00604485">
        <w:rPr>
          <w:rFonts w:ascii="Times New Roman" w:hAnsi="Times New Roman" w:cs="Times New Roman"/>
          <w:b/>
          <w:sz w:val="24"/>
          <w:szCs w:val="24"/>
        </w:rPr>
        <w:t>0</w:t>
      </w:r>
      <w:r w:rsidR="004B2935">
        <w:rPr>
          <w:rFonts w:ascii="Times New Roman" w:hAnsi="Times New Roman" w:cs="Times New Roman"/>
          <w:b/>
          <w:sz w:val="24"/>
          <w:szCs w:val="24"/>
        </w:rPr>
        <w:t>26</w:t>
      </w:r>
      <w:r w:rsidR="00C0151D" w:rsidRPr="00604485">
        <w:rPr>
          <w:rFonts w:ascii="Times New Roman" w:hAnsi="Times New Roman" w:cs="Times New Roman"/>
          <w:b/>
          <w:sz w:val="24"/>
          <w:szCs w:val="24"/>
        </w:rPr>
        <w:t>/202</w:t>
      </w:r>
      <w:r w:rsidR="00604485" w:rsidRPr="00604485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604485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5C1575" w:rsidRPr="001C5E61" w:rsidRDefault="009A2FCD" w:rsidP="00973DA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4485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5A6558" w:rsidRPr="005A6558">
        <w:rPr>
          <w:rFonts w:ascii="Times New Roman" w:hAnsi="Times New Roman" w:cs="Times New Roman"/>
          <w:b/>
          <w:bCs/>
          <w:sz w:val="24"/>
          <w:szCs w:val="24"/>
        </w:rPr>
        <w:t xml:space="preserve">AUTORIZA O PODER EXECUTIVO MUNICIPAL A FIRMAR TERMO DE FOMENTO COM A </w:t>
      </w:r>
      <w:r w:rsidR="004B2935">
        <w:rPr>
          <w:rFonts w:ascii="Times New Roman" w:hAnsi="Times New Roman" w:cs="Times New Roman"/>
          <w:b/>
          <w:bCs/>
          <w:sz w:val="24"/>
          <w:szCs w:val="24"/>
        </w:rPr>
        <w:t>LIMMT PARA REALIZAÇÃO DA 4ª ETAPA DO CIRCUITO MATOGROSSENSE DE MOTOCROSS 2025, ABRIR CRÉDITO ADICIONAL ESPECIAL E DA OUTRAS</w:t>
      </w:r>
      <w:r w:rsidR="005A6558" w:rsidRPr="005A6558">
        <w:rPr>
          <w:rFonts w:ascii="Times New Roman" w:hAnsi="Times New Roman" w:cs="Times New Roman"/>
          <w:b/>
          <w:bCs/>
          <w:sz w:val="24"/>
          <w:szCs w:val="24"/>
        </w:rPr>
        <w:t xml:space="preserve"> PROVIDÊNCIAS.</w:t>
      </w:r>
    </w:p>
    <w:p w:rsidR="005C1575" w:rsidRDefault="005C1575" w:rsidP="005C1575">
      <w:pPr>
        <w:rPr>
          <w:rFonts w:ascii="Times New Roman" w:hAnsi="Times New Roman" w:cs="Times New Roman"/>
        </w:rPr>
      </w:pPr>
    </w:p>
    <w:p w:rsidR="006B0BEC" w:rsidRPr="001C5E61" w:rsidRDefault="006B0BEC" w:rsidP="00973DAB">
      <w:pPr>
        <w:jc w:val="both"/>
        <w:rPr>
          <w:rFonts w:ascii="Times New Roman" w:hAnsi="Times New Roman" w:cs="Times New Roman"/>
          <w:b/>
        </w:rPr>
      </w:pPr>
    </w:p>
    <w:p w:rsidR="006B0BEC" w:rsidRPr="001C5E61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  <w:b/>
        </w:rPr>
        <w:t>RELATÓRIO</w:t>
      </w:r>
    </w:p>
    <w:p w:rsidR="00C0151D" w:rsidRPr="0091639F" w:rsidRDefault="00973DAB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bCs/>
        </w:rPr>
      </w:pPr>
      <w:r w:rsidRPr="001C5E61">
        <w:rPr>
          <w:rFonts w:ascii="Times New Roman" w:hAnsi="Times New Roman" w:cs="Times New Roman"/>
        </w:rPr>
        <w:t>Foi encaminhado à Assessoria</w:t>
      </w:r>
      <w:r w:rsidR="009A2FCD" w:rsidRPr="001C5E61">
        <w:rPr>
          <w:rFonts w:ascii="Times New Roman" w:hAnsi="Times New Roman" w:cs="Times New Roman"/>
        </w:rPr>
        <w:t xml:space="preserve"> Jurídica desta Casa de Leis para emissão</w:t>
      </w:r>
      <w:r w:rsidRPr="001C5E61">
        <w:rPr>
          <w:rFonts w:ascii="Times New Roman" w:hAnsi="Times New Roman" w:cs="Times New Roman"/>
        </w:rPr>
        <w:t xml:space="preserve"> de parec</w:t>
      </w:r>
      <w:r w:rsidR="006A7F79" w:rsidRPr="001C5E61">
        <w:rPr>
          <w:rFonts w:ascii="Times New Roman" w:hAnsi="Times New Roman" w:cs="Times New Roman"/>
        </w:rPr>
        <w:t xml:space="preserve">er, o </w:t>
      </w:r>
      <w:r w:rsidR="00C0151D">
        <w:rPr>
          <w:rFonts w:ascii="Times New Roman" w:hAnsi="Times New Roman" w:cs="Times New Roman"/>
        </w:rPr>
        <w:t>Projeto de Lei nº 0</w:t>
      </w:r>
      <w:r w:rsidR="004B2935">
        <w:rPr>
          <w:rFonts w:ascii="Times New Roman" w:hAnsi="Times New Roman" w:cs="Times New Roman"/>
        </w:rPr>
        <w:t>26</w:t>
      </w:r>
      <w:r w:rsidR="0071016F">
        <w:rPr>
          <w:rFonts w:ascii="Times New Roman" w:hAnsi="Times New Roman" w:cs="Times New Roman"/>
        </w:rPr>
        <w:t>/202</w:t>
      </w:r>
      <w:r w:rsidR="00604485">
        <w:rPr>
          <w:rFonts w:ascii="Times New Roman" w:hAnsi="Times New Roman" w:cs="Times New Roman"/>
        </w:rPr>
        <w:t>5</w:t>
      </w:r>
      <w:r w:rsidR="001C0A35" w:rsidRPr="001C5E61">
        <w:rPr>
          <w:rFonts w:ascii="Times New Roman" w:hAnsi="Times New Roman" w:cs="Times New Roman"/>
        </w:rPr>
        <w:t>,</w:t>
      </w:r>
      <w:r w:rsidRPr="001C5E61">
        <w:rPr>
          <w:rFonts w:ascii="Times New Roman" w:hAnsi="Times New Roman" w:cs="Times New Roman"/>
        </w:rPr>
        <w:t xml:space="preserve"> de autoria do Executivo</w:t>
      </w:r>
      <w:r w:rsidR="00F603F1" w:rsidRPr="001C5E61">
        <w:rPr>
          <w:rFonts w:ascii="Times New Roman" w:hAnsi="Times New Roman" w:cs="Times New Roman"/>
        </w:rPr>
        <w:t xml:space="preserve"> Municipal, q</w:t>
      </w:r>
      <w:r w:rsidR="006B0BEC" w:rsidRPr="001C5E61">
        <w:rPr>
          <w:rFonts w:ascii="Times New Roman" w:hAnsi="Times New Roman" w:cs="Times New Roman"/>
        </w:rPr>
        <w:t>ue autoriza</w:t>
      </w:r>
      <w:r w:rsidR="00C0151D">
        <w:rPr>
          <w:rFonts w:ascii="Times New Roman" w:hAnsi="Times New Roman" w:cs="Times New Roman"/>
        </w:rPr>
        <w:t xml:space="preserve"> a celebração de convênio entre o Município e a </w:t>
      </w:r>
      <w:r w:rsidR="004B2935">
        <w:rPr>
          <w:rFonts w:ascii="Times New Roman" w:hAnsi="Times New Roman" w:cs="Times New Roman"/>
        </w:rPr>
        <w:t>LIMMT</w:t>
      </w:r>
      <w:r w:rsidR="00604485">
        <w:rPr>
          <w:rFonts w:ascii="Times New Roman" w:hAnsi="Times New Roman" w:cs="Times New Roman"/>
        </w:rPr>
        <w:t xml:space="preserve"> – </w:t>
      </w:r>
      <w:r w:rsidR="004B2935">
        <w:rPr>
          <w:rFonts w:ascii="Times New Roman" w:hAnsi="Times New Roman" w:cs="Times New Roman"/>
        </w:rPr>
        <w:t>Liga Independente de Motociclismo do Estado de Mato Grosso</w:t>
      </w:r>
      <w:r w:rsidR="00604485">
        <w:rPr>
          <w:rFonts w:ascii="Times New Roman" w:hAnsi="Times New Roman" w:cs="Times New Roman"/>
        </w:rPr>
        <w:t xml:space="preserve">, inscrita no CNPJ sob nº </w:t>
      </w:r>
      <w:r w:rsidR="004B2935">
        <w:rPr>
          <w:rFonts w:ascii="Times New Roman" w:hAnsi="Times New Roman" w:cs="Times New Roman"/>
        </w:rPr>
        <w:t>13</w:t>
      </w:r>
      <w:r w:rsidR="00604485">
        <w:rPr>
          <w:rFonts w:ascii="Times New Roman" w:hAnsi="Times New Roman" w:cs="Times New Roman"/>
        </w:rPr>
        <w:t>.</w:t>
      </w:r>
      <w:r w:rsidR="004B2935">
        <w:rPr>
          <w:rFonts w:ascii="Times New Roman" w:hAnsi="Times New Roman" w:cs="Times New Roman"/>
        </w:rPr>
        <w:t>788</w:t>
      </w:r>
      <w:r w:rsidR="00604485">
        <w:rPr>
          <w:rFonts w:ascii="Times New Roman" w:hAnsi="Times New Roman" w:cs="Times New Roman"/>
        </w:rPr>
        <w:t>.</w:t>
      </w:r>
      <w:r w:rsidR="004B2935">
        <w:rPr>
          <w:rFonts w:ascii="Times New Roman" w:hAnsi="Times New Roman" w:cs="Times New Roman"/>
        </w:rPr>
        <w:t>292</w:t>
      </w:r>
      <w:r w:rsidR="00604485">
        <w:rPr>
          <w:rFonts w:ascii="Times New Roman" w:hAnsi="Times New Roman" w:cs="Times New Roman"/>
        </w:rPr>
        <w:t>/0001-</w:t>
      </w:r>
      <w:r w:rsidR="004B2935">
        <w:rPr>
          <w:rFonts w:ascii="Times New Roman" w:hAnsi="Times New Roman" w:cs="Times New Roman"/>
        </w:rPr>
        <w:t>10</w:t>
      </w:r>
      <w:r w:rsidR="00604485">
        <w:rPr>
          <w:rFonts w:ascii="Times New Roman" w:hAnsi="Times New Roman" w:cs="Times New Roman"/>
        </w:rPr>
        <w:t xml:space="preserve">, com sede na </w:t>
      </w:r>
      <w:r w:rsidR="004B2935">
        <w:rPr>
          <w:rFonts w:ascii="Times New Roman" w:hAnsi="Times New Roman" w:cs="Times New Roman"/>
        </w:rPr>
        <w:t>Rua Teles Pires, nº 1207</w:t>
      </w:r>
      <w:r w:rsidR="00604485">
        <w:rPr>
          <w:rFonts w:ascii="Times New Roman" w:hAnsi="Times New Roman" w:cs="Times New Roman"/>
        </w:rPr>
        <w:t xml:space="preserve">, Setor </w:t>
      </w:r>
      <w:r w:rsidR="004B2935">
        <w:rPr>
          <w:rFonts w:ascii="Times New Roman" w:hAnsi="Times New Roman" w:cs="Times New Roman"/>
        </w:rPr>
        <w:t>Sul</w:t>
      </w:r>
      <w:r w:rsidR="00604485">
        <w:rPr>
          <w:rFonts w:ascii="Times New Roman" w:hAnsi="Times New Roman" w:cs="Times New Roman"/>
        </w:rPr>
        <w:t xml:space="preserve"> em </w:t>
      </w:r>
      <w:r w:rsidR="004B2935">
        <w:rPr>
          <w:rFonts w:ascii="Times New Roman" w:hAnsi="Times New Roman" w:cs="Times New Roman"/>
        </w:rPr>
        <w:t>Colider</w:t>
      </w:r>
      <w:r w:rsidR="00604485">
        <w:rPr>
          <w:rFonts w:ascii="Times New Roman" w:hAnsi="Times New Roman" w:cs="Times New Roman"/>
        </w:rPr>
        <w:t xml:space="preserve">-MT, </w:t>
      </w:r>
      <w:r w:rsidR="00C0151D">
        <w:rPr>
          <w:rFonts w:ascii="Times New Roman" w:hAnsi="Times New Roman" w:cs="Times New Roman"/>
        </w:rPr>
        <w:t xml:space="preserve">para a realização da </w:t>
      </w:r>
      <w:r w:rsidR="004B2935">
        <w:rPr>
          <w:rFonts w:ascii="Times New Roman" w:hAnsi="Times New Roman" w:cs="Times New Roman"/>
        </w:rPr>
        <w:t>4ª Etapa do Circuito Matogrossense de Motocross de 2025</w:t>
      </w:r>
      <w:r w:rsidR="00C0151D">
        <w:rPr>
          <w:rFonts w:ascii="Times New Roman" w:hAnsi="Times New Roman" w:cs="Times New Roman"/>
        </w:rPr>
        <w:t xml:space="preserve">, </w:t>
      </w:r>
      <w:r w:rsidR="004B2935">
        <w:rPr>
          <w:rFonts w:ascii="Times New Roman" w:hAnsi="Times New Roman" w:cs="Times New Roman"/>
        </w:rPr>
        <w:t xml:space="preserve">a ser realizada nos dias 31 de maio e 01 de junho </w:t>
      </w:r>
      <w:r w:rsidR="00C0151D">
        <w:rPr>
          <w:rFonts w:ascii="Times New Roman" w:hAnsi="Times New Roman" w:cs="Times New Roman"/>
        </w:rPr>
        <w:t>d</w:t>
      </w:r>
      <w:r w:rsidR="00604485">
        <w:rPr>
          <w:rFonts w:ascii="Times New Roman" w:hAnsi="Times New Roman" w:cs="Times New Roman"/>
        </w:rPr>
        <w:t>e 2025</w:t>
      </w:r>
      <w:r w:rsidR="00CE2B80">
        <w:rPr>
          <w:rFonts w:ascii="Times New Roman" w:hAnsi="Times New Roman" w:cs="Times New Roman"/>
        </w:rPr>
        <w:t xml:space="preserve">, bem como autorizar </w:t>
      </w:r>
      <w:r w:rsidR="0091639F">
        <w:rPr>
          <w:rFonts w:ascii="Times New Roman" w:hAnsi="Times New Roman" w:cs="Times New Roman"/>
        </w:rPr>
        <w:t xml:space="preserve">a abertura de crédito adicional especial no valor de </w:t>
      </w:r>
      <w:r w:rsidR="0091639F" w:rsidRPr="0091639F">
        <w:rPr>
          <w:rFonts w:ascii="Times New Roman" w:hAnsi="Times New Roman" w:cs="Times New Roman"/>
          <w:b/>
          <w:bCs/>
        </w:rPr>
        <w:t>R$ 220.000,00 (duzentos e vinte mil reais).</w:t>
      </w:r>
    </w:p>
    <w:p w:rsidR="0006478E" w:rsidRDefault="00C0151D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Através do referido </w:t>
      </w:r>
      <w:r w:rsidR="004B2935">
        <w:rPr>
          <w:rFonts w:ascii="Times New Roman" w:hAnsi="Times New Roman" w:cs="Times New Roman"/>
        </w:rPr>
        <w:t>fomento</w:t>
      </w:r>
      <w:r>
        <w:rPr>
          <w:rFonts w:ascii="Times New Roman" w:hAnsi="Times New Roman" w:cs="Times New Roman"/>
        </w:rPr>
        <w:t xml:space="preserve">, o Município ficará autorizado a repassar o valor de R$ </w:t>
      </w:r>
      <w:r w:rsidR="004B2935">
        <w:rPr>
          <w:rFonts w:ascii="Times New Roman" w:hAnsi="Times New Roman" w:cs="Times New Roman"/>
        </w:rPr>
        <w:t>220</w:t>
      </w:r>
      <w:r>
        <w:rPr>
          <w:rFonts w:ascii="Times New Roman" w:hAnsi="Times New Roman" w:cs="Times New Roman"/>
        </w:rPr>
        <w:t>.000, 00 (</w:t>
      </w:r>
      <w:r w:rsidR="004B2935">
        <w:rPr>
          <w:rFonts w:ascii="Times New Roman" w:hAnsi="Times New Roman" w:cs="Times New Roman"/>
        </w:rPr>
        <w:t>duzentos e vinte</w:t>
      </w:r>
      <w:r w:rsidR="006044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mil reais)</w:t>
      </w:r>
      <w:r w:rsidR="006044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à conveniada a título de contribuição para a cobertura das despesas relacionadas ao evento</w:t>
      </w:r>
      <w:r w:rsidR="00604485">
        <w:rPr>
          <w:rFonts w:ascii="Times New Roman" w:hAnsi="Times New Roman" w:cs="Times New Roman"/>
        </w:rPr>
        <w:t xml:space="preserve">. </w:t>
      </w:r>
    </w:p>
    <w:p w:rsidR="00604485" w:rsidRDefault="00604485" w:rsidP="00604485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As despesas decorrentes do presente projeto de lei possuem suporte orçamentário previsto </w:t>
      </w:r>
      <w:r>
        <w:rPr>
          <w:rFonts w:ascii="Times New Roman" w:hAnsi="Times New Roman" w:cs="Times New Roman"/>
          <w:sz w:val="24"/>
          <w:szCs w:val="24"/>
        </w:rPr>
        <w:t xml:space="preserve">nos artigos </w:t>
      </w:r>
      <w:r w:rsidR="004B29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º e </w:t>
      </w:r>
      <w:r w:rsidR="004B29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º.</w:t>
      </w:r>
      <w:r w:rsidRPr="00945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485" w:rsidRDefault="00604485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</w:p>
    <w:p w:rsidR="0013720E" w:rsidRPr="001C5E61" w:rsidRDefault="0013720E" w:rsidP="001C5E6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É o relatório.</w:t>
      </w:r>
    </w:p>
    <w:p w:rsidR="005C1575" w:rsidRPr="001C5E61" w:rsidRDefault="005C1575" w:rsidP="001C5E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1575" w:rsidRPr="001C5E61" w:rsidRDefault="005C1575" w:rsidP="001C5E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0BEC" w:rsidRPr="001C5E61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  <w:b/>
        </w:rPr>
        <w:t>COMPETÊNCIA E TRAMITAÇÃO</w:t>
      </w:r>
    </w:p>
    <w:p w:rsidR="0006478E" w:rsidRDefault="0013720E" w:rsidP="006B45A9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5E61">
        <w:rPr>
          <w:rFonts w:ascii="Times New Roman" w:hAnsi="Times New Roman" w:cs="Times New Roman"/>
        </w:rPr>
        <w:t>Nos termos do artigo 10, I, “a”</w:t>
      </w:r>
      <w:r w:rsidR="006B45A9">
        <w:rPr>
          <w:rFonts w:ascii="Times New Roman" w:hAnsi="Times New Roman" w:cs="Times New Roman"/>
        </w:rPr>
        <w:t xml:space="preserve"> e “g”</w:t>
      </w:r>
      <w:r w:rsidRPr="001C5E61">
        <w:rPr>
          <w:rFonts w:ascii="Times New Roman" w:hAnsi="Times New Roman" w:cs="Times New Roman"/>
          <w:b/>
        </w:rPr>
        <w:t xml:space="preserve"> compete ao Município</w:t>
      </w:r>
      <w:r w:rsidRPr="001C5E61">
        <w:rPr>
          <w:rFonts w:ascii="Times New Roman" w:hAnsi="Times New Roman" w:cs="Times New Roman"/>
        </w:rPr>
        <w:t xml:space="preserve"> legislar</w:t>
      </w:r>
      <w:r w:rsidR="006B45A9">
        <w:rPr>
          <w:rFonts w:ascii="Times New Roman" w:hAnsi="Times New Roman" w:cs="Times New Roman"/>
        </w:rPr>
        <w:t>, respectivamente, sobre o Orçamento anual e</w:t>
      </w:r>
      <w:r w:rsidR="0006478E">
        <w:rPr>
          <w:rFonts w:ascii="Times New Roman" w:hAnsi="Times New Roman" w:cs="Times New Roman"/>
          <w:sz w:val="24"/>
          <w:szCs w:val="24"/>
        </w:rPr>
        <w:t xml:space="preserve"> administração, utilização e alienação de seus bens.</w:t>
      </w:r>
    </w:p>
    <w:p w:rsidR="002F31FE" w:rsidRPr="00577D44" w:rsidRDefault="002F31FE" w:rsidP="002F31FE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 124 do Regimento Interno</w:t>
      </w:r>
      <w:r w:rsidRPr="005148D1">
        <w:rPr>
          <w:rFonts w:ascii="Times New Roman" w:hAnsi="Times New Roman" w:cs="Times New Roman"/>
          <w:b/>
          <w:sz w:val="24"/>
          <w:szCs w:val="24"/>
        </w:rPr>
        <w:t>, a concessão de urgência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9A9">
        <w:rPr>
          <w:rFonts w:ascii="Times New Roman" w:hAnsi="Times New Roman" w:cs="Times New Roman"/>
          <w:b/>
          <w:sz w:val="24"/>
          <w:szCs w:val="24"/>
        </w:rPr>
        <w:t>dependerá do assentimento do plenário, mediante maioria simples</w:t>
      </w:r>
      <w:r>
        <w:rPr>
          <w:rFonts w:ascii="Times New Roman" w:hAnsi="Times New Roman" w:cs="Times New Roman"/>
          <w:sz w:val="24"/>
          <w:szCs w:val="24"/>
        </w:rPr>
        <w:t xml:space="preserve">. Concedida a urgência </w:t>
      </w:r>
      <w:r>
        <w:rPr>
          <w:rFonts w:ascii="Times New Roman" w:hAnsi="Times New Roman" w:cs="Times New Roman"/>
          <w:sz w:val="24"/>
          <w:szCs w:val="24"/>
        </w:rPr>
        <w:lastRenderedPageBreak/>
        <w:t>serão dispensados os interstícios e demais formalidade regimentais, com exceção do parecer das comissões (que poderá ser exarado com a suspensão da sessão) e do quórum para deliberação.</w:t>
      </w:r>
    </w:p>
    <w:p w:rsidR="003C20B0" w:rsidRDefault="00B27A83" w:rsidP="005C1575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 observância ao artigo 167</w:t>
      </w:r>
      <w:r w:rsidR="003C20B0" w:rsidRPr="001C5E61">
        <w:rPr>
          <w:rFonts w:ascii="Times New Roman" w:hAnsi="Times New Roman" w:cs="Times New Roman"/>
        </w:rPr>
        <w:t>, inciso I</w:t>
      </w:r>
      <w:r w:rsidR="005C1575" w:rsidRPr="001C5E61">
        <w:rPr>
          <w:rFonts w:ascii="Times New Roman" w:hAnsi="Times New Roman" w:cs="Times New Roman"/>
        </w:rPr>
        <w:t>V</w:t>
      </w:r>
      <w:r w:rsidR="0013720E" w:rsidRPr="001C5E61">
        <w:rPr>
          <w:rFonts w:ascii="Times New Roman" w:hAnsi="Times New Roman" w:cs="Times New Roman"/>
        </w:rPr>
        <w:t xml:space="preserve"> do Regimento Interno desta Câmara Municipal, o projeto deverá ser submetido a </w:t>
      </w:r>
      <w:r w:rsidR="005C1575" w:rsidRPr="001C5E61">
        <w:rPr>
          <w:rFonts w:ascii="Times New Roman" w:hAnsi="Times New Roman" w:cs="Times New Roman"/>
          <w:b/>
        </w:rPr>
        <w:t>um</w:t>
      </w:r>
      <w:r w:rsidR="0013720E" w:rsidRPr="001C5E61">
        <w:rPr>
          <w:rFonts w:ascii="Times New Roman" w:hAnsi="Times New Roman" w:cs="Times New Roman"/>
          <w:b/>
        </w:rPr>
        <w:t xml:space="preserve"> turno de discussão e votação</w:t>
      </w:r>
      <w:r w:rsidR="0013720E" w:rsidRPr="001C5E61">
        <w:rPr>
          <w:rFonts w:ascii="Times New Roman" w:hAnsi="Times New Roman" w:cs="Times New Roman"/>
        </w:rPr>
        <w:t>.</w:t>
      </w:r>
    </w:p>
    <w:p w:rsidR="0091639F" w:rsidRPr="00436659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Nos termos do</w:t>
      </w:r>
      <w:r w:rsidRPr="00436659">
        <w:rPr>
          <w:rFonts w:ascii="Times New Roman" w:hAnsi="Times New Roman" w:cs="Times New Roman"/>
        </w:rPr>
        <w:t xml:space="preserve"> artigo 167, III do Texto Constitucional, a autorização para abertura de crédito suplementar deve ser aprovada pelo Poder Legislativo por </w:t>
      </w:r>
      <w:r w:rsidRPr="00436659">
        <w:rPr>
          <w:rFonts w:ascii="Times New Roman" w:hAnsi="Times New Roman" w:cs="Times New Roman"/>
          <w:b/>
        </w:rPr>
        <w:t>maioria absoluta.</w:t>
      </w:r>
    </w:p>
    <w:p w:rsidR="0091639F" w:rsidRDefault="0091639F" w:rsidP="005C1575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</w:rPr>
      </w:pPr>
    </w:p>
    <w:p w:rsidR="0091639F" w:rsidRPr="0058721B" w:rsidRDefault="0091639F" w:rsidP="009163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:rsidR="0091639F" w:rsidRPr="0058721B" w:rsidRDefault="0091639F" w:rsidP="0091639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Um dos objetivos do sistema orçamentário inaugurado pela Constituição da República de 1988 é exatamente o de permitir o controle sobre os recursos públicos e o equilíbrio orçamentário. Certamente por isso, o artigo 167 da CR/88 elenca vedações orçamentárias, sem as quais não seria possível alcançar-se o controle dos recursos ou o equilíbrio orçame</w:t>
      </w:r>
      <w:r>
        <w:rPr>
          <w:rFonts w:ascii="Times New Roman" w:hAnsi="Times New Roman" w:cs="Times New Roman"/>
          <w:sz w:val="24"/>
          <w:szCs w:val="24"/>
        </w:rPr>
        <w:t>ntário, dentre elas se destacam:</w:t>
      </w:r>
    </w:p>
    <w:p w:rsidR="0091639F" w:rsidRPr="0058721B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8721B">
        <w:rPr>
          <w:rFonts w:ascii="Times New Roman" w:hAnsi="Times New Roman" w:cs="Times New Roman"/>
          <w:sz w:val="24"/>
          <w:szCs w:val="24"/>
        </w:rPr>
        <w:t>) programas e projetos não podem ser iniciados sem que estejam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21B">
        <w:rPr>
          <w:rFonts w:ascii="Times New Roman" w:hAnsi="Times New Roman" w:cs="Times New Roman"/>
          <w:sz w:val="24"/>
          <w:szCs w:val="24"/>
        </w:rPr>
        <w:t>incluídos na lei orçamentária anual;</w:t>
      </w:r>
    </w:p>
    <w:p w:rsidR="0091639F" w:rsidRPr="0058721B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8721B">
        <w:rPr>
          <w:rFonts w:ascii="Times New Roman" w:hAnsi="Times New Roman" w:cs="Times New Roman"/>
          <w:sz w:val="24"/>
          <w:szCs w:val="24"/>
        </w:rPr>
        <w:t>) a realização de despesas ou a assunção de obrigações diretas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21B">
        <w:rPr>
          <w:rFonts w:ascii="Times New Roman" w:hAnsi="Times New Roman" w:cs="Times New Roman"/>
          <w:sz w:val="24"/>
          <w:szCs w:val="24"/>
        </w:rPr>
        <w:t>podem exceder os créditos orçamentários ou adicionais;</w:t>
      </w:r>
    </w:p>
    <w:p w:rsidR="0091639F" w:rsidRPr="0058721B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8721B">
        <w:rPr>
          <w:rFonts w:ascii="Times New Roman" w:hAnsi="Times New Roman" w:cs="Times New Roman"/>
          <w:sz w:val="24"/>
          <w:szCs w:val="24"/>
        </w:rPr>
        <w:t>) a realização de operações de crédito, não podem exceder o montante das despesas de capital, ressalvadas as autorizadas mediante crédito suplementares com finalidade precisa, aprovados pelo Poder Legislativo por maioria absoluta;</w:t>
      </w:r>
    </w:p>
    <w:p w:rsidR="0091639F" w:rsidRPr="001A12E2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58721B">
        <w:rPr>
          <w:rFonts w:ascii="Times New Roman" w:hAnsi="Times New Roman" w:cs="Times New Roman"/>
          <w:sz w:val="24"/>
          <w:szCs w:val="24"/>
        </w:rPr>
        <w:t xml:space="preserve">) </w:t>
      </w:r>
      <w:r w:rsidRPr="001A12E2"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b/>
          <w:sz w:val="24"/>
          <w:szCs w:val="24"/>
        </w:rPr>
        <w:t>ertura de crédito suplementar</w:t>
      </w:r>
      <w:r w:rsidRPr="001A12E2">
        <w:rPr>
          <w:rFonts w:ascii="Times New Roman" w:hAnsi="Times New Roman" w:cs="Times New Roman"/>
          <w:b/>
          <w:sz w:val="24"/>
          <w:szCs w:val="24"/>
        </w:rPr>
        <w:t xml:space="preserve"> ou especial está condicionada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2E2">
        <w:rPr>
          <w:rFonts w:ascii="Times New Roman" w:hAnsi="Times New Roman" w:cs="Times New Roman"/>
          <w:b/>
          <w:sz w:val="24"/>
          <w:szCs w:val="24"/>
        </w:rPr>
        <w:t>prévia autorização legislativa e indicação dos recursos correspondentes;</w:t>
      </w:r>
    </w:p>
    <w:p w:rsidR="0091639F" w:rsidRPr="0058721B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e) impõem-se autorização legislativa para a transposição, o remanejamento ou a transferência de recursos de uma categoria de programação para outra ou de um órgão para outro; e</w:t>
      </w: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f) a concessão ou utilização de créditos é limitada.</w:t>
      </w: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lastRenderedPageBreak/>
        <w:t xml:space="preserve">É possível, portanto, perceber que o artigo 167, V da Constituição Federal (item “d” supratranscrito) permite, a contrário sensu, a abertura de crédito suplementar ou especial, mediante prévia autorização legislativa e com indicação dos recursos correspondentes. </w:t>
      </w: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A abertura de crédito adicional especial é destinada para despesas não previstas no orçamento, de acordo com os artigos 40, 41</w:t>
      </w:r>
      <w:r>
        <w:rPr>
          <w:rFonts w:ascii="Times New Roman" w:hAnsi="Times New Roman" w:cs="Times New Roman"/>
          <w:sz w:val="24"/>
          <w:szCs w:val="24"/>
        </w:rPr>
        <w:t>, 42</w:t>
      </w:r>
      <w:r w:rsidRPr="0058721B">
        <w:rPr>
          <w:rFonts w:ascii="Times New Roman" w:hAnsi="Times New Roman" w:cs="Times New Roman"/>
          <w:sz w:val="24"/>
          <w:szCs w:val="24"/>
        </w:rPr>
        <w:t xml:space="preserve"> e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721B">
        <w:rPr>
          <w:rFonts w:ascii="Times New Roman" w:hAnsi="Times New Roman" w:cs="Times New Roman"/>
          <w:sz w:val="24"/>
          <w:szCs w:val="24"/>
        </w:rPr>
        <w:t xml:space="preserve"> da Lei nº. 4.320/64:</w:t>
      </w: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Lei Federal nº. 4.320/64</w:t>
      </w:r>
    </w:p>
    <w:p w:rsidR="0091639F" w:rsidRPr="0058721B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40.</w:t>
      </w:r>
      <w:r w:rsidRPr="0058721B">
        <w:rPr>
          <w:rFonts w:ascii="Times New Roman" w:hAnsi="Times New Roman" w:cs="Times New Roman"/>
          <w:sz w:val="24"/>
          <w:szCs w:val="24"/>
        </w:rPr>
        <w:t xml:space="preserve"> São créditos adicionais, as autorizações de despesa não computadas ou insuficientemente dotadas na Lei de Orçamento.</w:t>
      </w: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41</w:t>
      </w:r>
      <w:r w:rsidRPr="0058721B">
        <w:rPr>
          <w:rFonts w:ascii="Times New Roman" w:hAnsi="Times New Roman" w:cs="Times New Roman"/>
          <w:sz w:val="24"/>
          <w:szCs w:val="24"/>
        </w:rPr>
        <w:t>. Os créditos adicionais classificam-se em:</w:t>
      </w:r>
    </w:p>
    <w:p w:rsidR="0091639F" w:rsidRPr="0058721B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I - </w:t>
      </w:r>
      <w:r w:rsidRPr="007A63B6">
        <w:rPr>
          <w:rFonts w:ascii="Times New Roman" w:hAnsi="Times New Roman" w:cs="Times New Roman"/>
          <w:b/>
          <w:sz w:val="24"/>
          <w:szCs w:val="24"/>
        </w:rPr>
        <w:t>suplementares, os destinados a reforço de dotação orçamentária</w:t>
      </w:r>
      <w:r w:rsidRPr="0058721B">
        <w:rPr>
          <w:rFonts w:ascii="Times New Roman" w:hAnsi="Times New Roman" w:cs="Times New Roman"/>
          <w:sz w:val="24"/>
          <w:szCs w:val="24"/>
        </w:rPr>
        <w:t>;</w:t>
      </w:r>
    </w:p>
    <w:p w:rsidR="0091639F" w:rsidRPr="0058721B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 xml:space="preserve">II - </w:t>
      </w:r>
      <w:r w:rsidRPr="007A63B6">
        <w:rPr>
          <w:rFonts w:ascii="Times New Roman" w:hAnsi="Times New Roman" w:cs="Times New Roman"/>
          <w:sz w:val="24"/>
          <w:szCs w:val="24"/>
        </w:rPr>
        <w:t>especiais, os destinados a despesas para as quais não haja dotação orçamentária específica</w:t>
      </w:r>
      <w:r w:rsidRPr="0058721B">
        <w:rPr>
          <w:rFonts w:ascii="Times New Roman" w:hAnsi="Times New Roman" w:cs="Times New Roman"/>
          <w:b/>
          <w:sz w:val="24"/>
          <w:szCs w:val="24"/>
        </w:rPr>
        <w:t>;</w:t>
      </w:r>
    </w:p>
    <w:p w:rsidR="0091639F" w:rsidRPr="0058721B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 caso de guerra, comoção intestina ou calamidade pública.</w:t>
      </w:r>
    </w:p>
    <w:p w:rsidR="0091639F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Art. 42</w:t>
      </w:r>
      <w:r w:rsidRPr="0058721B">
        <w:rPr>
          <w:rFonts w:ascii="Times New Roman" w:hAnsi="Times New Roman" w:cs="Times New Roman"/>
          <w:sz w:val="24"/>
          <w:szCs w:val="24"/>
        </w:rPr>
        <w:t>. Os créditos suplementares e especiais serão autorizados por lei e abertos por decreto executivo.</w:t>
      </w:r>
    </w:p>
    <w:p w:rsidR="0091639F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Pr="00B70D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43. A abertura dos créditos suplementares e especiais depende da existência de recursos disponíveis para ocorrer à despesa e será precedida de exposição justificativa.</w:t>
      </w:r>
    </w:p>
    <w:p w:rsidR="0091639F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§1º 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Consideram-se recursos para o fim deste artigo, desde que não comprometidos:</w:t>
      </w:r>
    </w:p>
    <w:p w:rsidR="0091639F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 o superavit financeiro apurado em balanço patrimonial do exercício anterior;</w:t>
      </w:r>
    </w:p>
    <w:p w:rsidR="0091639F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– os provenientes de excesso de arrecadação;</w:t>
      </w:r>
    </w:p>
    <w:p w:rsidR="0091639F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 resultantes de anulação parcial ou total de dotações orçamentárias ou de créditos adicionais, autorizados em Lei;</w:t>
      </w:r>
    </w:p>
    <w:p w:rsidR="0091639F" w:rsidRDefault="0091639F" w:rsidP="0091639F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B70D0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 produto de operações de crédito autorizadas, em forma que juridicamente possibilite ao Poder Executivo realiza-las.</w:t>
      </w:r>
    </w:p>
    <w:p w:rsidR="0091639F" w:rsidRPr="00F560DA" w:rsidRDefault="0091639F" w:rsidP="0091639F">
      <w:pPr>
        <w:tabs>
          <w:tab w:val="left" w:pos="284"/>
          <w:tab w:val="left" w:pos="567"/>
        </w:tabs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91639F" w:rsidRPr="0091639F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Transcreve</w:t>
      </w:r>
      <w:r w:rsidRPr="0058721B">
        <w:rPr>
          <w:rFonts w:ascii="Times New Roman" w:hAnsi="Times New Roman" w:cs="Times New Roman"/>
          <w:sz w:val="24"/>
          <w:szCs w:val="24"/>
        </w:rPr>
        <w:t>, ainda, a Lei nº. 4.320/64, em seu artigo 43</w:t>
      </w:r>
      <w:r>
        <w:rPr>
          <w:rFonts w:ascii="Times New Roman" w:hAnsi="Times New Roman" w:cs="Times New Roman"/>
          <w:sz w:val="24"/>
          <w:szCs w:val="24"/>
        </w:rPr>
        <w:t xml:space="preserve">, § 1º, </w:t>
      </w:r>
      <w:r w:rsidRPr="0058721B">
        <w:rPr>
          <w:rFonts w:ascii="Times New Roman" w:hAnsi="Times New Roman" w:cs="Times New Roman"/>
          <w:sz w:val="24"/>
          <w:szCs w:val="24"/>
        </w:rPr>
        <w:t>I, que a</w:t>
      </w:r>
      <w:r>
        <w:rPr>
          <w:rFonts w:ascii="Times New Roman" w:hAnsi="Times New Roman" w:cs="Times New Roman"/>
          <w:sz w:val="24"/>
          <w:szCs w:val="24"/>
        </w:rPr>
        <w:t xml:space="preserve"> abertura de créditos suplementares</w:t>
      </w:r>
      <w:r w:rsidRPr="0058721B">
        <w:rPr>
          <w:rFonts w:ascii="Times New Roman" w:hAnsi="Times New Roman" w:cs="Times New Roman"/>
          <w:sz w:val="24"/>
          <w:szCs w:val="24"/>
        </w:rPr>
        <w:t xml:space="preserve"> com ocorrência de nova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721B">
        <w:rPr>
          <w:rFonts w:ascii="Times New Roman" w:hAnsi="Times New Roman" w:cs="Times New Roman"/>
          <w:sz w:val="24"/>
          <w:szCs w:val="24"/>
        </w:rPr>
        <w:t xml:space="preserve"> despesa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721B">
        <w:rPr>
          <w:rFonts w:ascii="Times New Roman" w:hAnsi="Times New Roman" w:cs="Times New Roman"/>
          <w:sz w:val="24"/>
          <w:szCs w:val="24"/>
        </w:rPr>
        <w:t xml:space="preserve">, depende da existência de recursos </w:t>
      </w:r>
      <w:r w:rsidRPr="0058721B">
        <w:rPr>
          <w:rFonts w:ascii="Times New Roman" w:hAnsi="Times New Roman" w:cs="Times New Roman"/>
          <w:sz w:val="24"/>
          <w:szCs w:val="24"/>
        </w:rPr>
        <w:lastRenderedPageBreak/>
        <w:t xml:space="preserve">disponíveis, os quais </w:t>
      </w:r>
      <w:r w:rsidRPr="0091639F">
        <w:rPr>
          <w:rFonts w:ascii="Times New Roman" w:hAnsi="Times New Roman" w:cs="Times New Roman"/>
          <w:bCs/>
          <w:sz w:val="24"/>
          <w:szCs w:val="24"/>
        </w:rPr>
        <w:t>poderão ser resultantes de superávit financeiro apurado em balanço patrimonial do exercício anterior.</w:t>
      </w:r>
    </w:p>
    <w:p w:rsidR="0091639F" w:rsidRDefault="0091639F" w:rsidP="0091639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Verifica-se que os demais dispositivos legais e regras de contabilidade pública determinadas pelo TCE/MT, às quais se submetem o presente projeto foram dispostas pela Mensagem anexa.</w:t>
      </w:r>
    </w:p>
    <w:p w:rsidR="00EE76D7" w:rsidRPr="001C5E61" w:rsidRDefault="00EE76D7" w:rsidP="008240C2">
      <w:pPr>
        <w:tabs>
          <w:tab w:val="left" w:pos="2835"/>
        </w:tabs>
        <w:spacing w:before="240" w:after="0" w:line="360" w:lineRule="auto"/>
        <w:jc w:val="both"/>
        <w:rPr>
          <w:rFonts w:ascii="Times New Roman" w:hAnsi="Times New Roman" w:cs="Times New Roman"/>
          <w:b/>
        </w:rPr>
      </w:pPr>
    </w:p>
    <w:p w:rsidR="004C354C" w:rsidRPr="001C5E61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  <w:b/>
        </w:rPr>
        <w:t>CONCLUSÃO</w:t>
      </w:r>
    </w:p>
    <w:p w:rsidR="006B45A9" w:rsidRPr="001C5E61" w:rsidRDefault="004C354C" w:rsidP="006B45A9">
      <w:pPr>
        <w:spacing w:after="0" w:line="360" w:lineRule="auto"/>
        <w:ind w:firstLine="1560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Ante o exposto,</w:t>
      </w:r>
      <w:r w:rsidRPr="001C5E61">
        <w:rPr>
          <w:rFonts w:ascii="Times New Roman" w:hAnsi="Times New Roman" w:cs="Times New Roman"/>
          <w:b/>
        </w:rPr>
        <w:t xml:space="preserve"> </w:t>
      </w:r>
      <w:r w:rsidRPr="001C5E61">
        <w:rPr>
          <w:rFonts w:ascii="Times New Roman" w:hAnsi="Times New Roman" w:cs="Times New Roman"/>
        </w:rPr>
        <w:t xml:space="preserve">do ponto de vista da juridicidade, a Assessoria Jurídica OPINA s.m.j. pela </w:t>
      </w:r>
      <w:r w:rsidRPr="001C5E61">
        <w:rPr>
          <w:rFonts w:ascii="Times New Roman" w:hAnsi="Times New Roman" w:cs="Times New Roman"/>
          <w:b/>
        </w:rPr>
        <w:t xml:space="preserve">viabilidade técnica do projeto. </w:t>
      </w:r>
      <w:r w:rsidR="006B45A9">
        <w:rPr>
          <w:rFonts w:ascii="Times New Roman" w:hAnsi="Times New Roman" w:cs="Times New Roman"/>
        </w:rPr>
        <w:t xml:space="preserve">Salienta, que o projeto </w:t>
      </w:r>
      <w:r w:rsidR="005A6558">
        <w:rPr>
          <w:rFonts w:ascii="Times New Roman" w:hAnsi="Times New Roman" w:cs="Times New Roman"/>
        </w:rPr>
        <w:t>se</w:t>
      </w:r>
      <w:r w:rsidR="006B45A9">
        <w:rPr>
          <w:rFonts w:ascii="Times New Roman" w:hAnsi="Times New Roman" w:cs="Times New Roman"/>
        </w:rPr>
        <w:t xml:space="preserve"> encontra acompanhado da minuta </w:t>
      </w:r>
      <w:r w:rsidR="005A6558">
        <w:rPr>
          <w:rFonts w:ascii="Times New Roman" w:hAnsi="Times New Roman" w:cs="Times New Roman"/>
        </w:rPr>
        <w:t>do Termo de Fomento</w:t>
      </w:r>
      <w:r w:rsidR="006B45A9">
        <w:rPr>
          <w:rFonts w:ascii="Times New Roman" w:hAnsi="Times New Roman" w:cs="Times New Roman"/>
        </w:rPr>
        <w:t>.</w:t>
      </w:r>
    </w:p>
    <w:p w:rsidR="004C354C" w:rsidRPr="001C5E61" w:rsidRDefault="004C354C" w:rsidP="001C5E6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</w:rPr>
      </w:pPr>
    </w:p>
    <w:p w:rsidR="004C354C" w:rsidRDefault="004C354C" w:rsidP="001C5E61">
      <w:pPr>
        <w:spacing w:after="0" w:line="360" w:lineRule="auto"/>
        <w:ind w:firstLine="1560"/>
        <w:jc w:val="both"/>
        <w:rPr>
          <w:rFonts w:ascii="Times New Roman" w:hAnsi="Times New Roman" w:cs="Times New Roman"/>
        </w:rPr>
      </w:pPr>
      <w:r w:rsidRPr="001C5E61">
        <w:rPr>
          <w:rFonts w:ascii="Times New Roman" w:hAnsi="Times New Roman" w:cs="Times New Roman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F623A4" w:rsidRPr="001C5E61" w:rsidRDefault="00F623A4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1575" w:rsidRDefault="005C1575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B1D7D" w:rsidRPr="001C5E61" w:rsidRDefault="009B1D7D" w:rsidP="00F623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7D98" w:rsidRPr="001C5E61" w:rsidRDefault="000808D8" w:rsidP="00104E4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Vera, </w:t>
      </w:r>
      <w:r w:rsidR="0091639F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de </w:t>
      </w:r>
      <w:r w:rsidR="0091639F">
        <w:rPr>
          <w:rFonts w:ascii="Times New Roman" w:hAnsi="Times New Roman" w:cs="Times New Roman"/>
        </w:rPr>
        <w:t>abril</w:t>
      </w:r>
      <w:r w:rsidR="008F05DF">
        <w:rPr>
          <w:rFonts w:ascii="Times New Roman" w:hAnsi="Times New Roman" w:cs="Times New Roman"/>
        </w:rPr>
        <w:t xml:space="preserve"> </w:t>
      </w:r>
      <w:r w:rsidR="00896AE3">
        <w:rPr>
          <w:rFonts w:ascii="Times New Roman" w:hAnsi="Times New Roman" w:cs="Times New Roman"/>
        </w:rPr>
        <w:t>de 202</w:t>
      </w:r>
      <w:r w:rsidR="008F05DF">
        <w:rPr>
          <w:rFonts w:ascii="Times New Roman" w:hAnsi="Times New Roman" w:cs="Times New Roman"/>
        </w:rPr>
        <w:t>5</w:t>
      </w:r>
      <w:r w:rsidR="00104E49" w:rsidRPr="001C5E61">
        <w:rPr>
          <w:rFonts w:ascii="Times New Roman" w:hAnsi="Times New Roman" w:cs="Times New Roman"/>
        </w:rPr>
        <w:t>.</w:t>
      </w:r>
    </w:p>
    <w:p w:rsidR="005C1575" w:rsidRDefault="005C1575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9B1D7D" w:rsidRPr="001C5E61" w:rsidRDefault="009B1D7D" w:rsidP="00104E49">
      <w:pPr>
        <w:spacing w:line="360" w:lineRule="auto"/>
        <w:jc w:val="both"/>
        <w:rPr>
          <w:rFonts w:ascii="Times New Roman" w:hAnsi="Times New Roman" w:cs="Times New Roman"/>
        </w:rPr>
      </w:pPr>
    </w:p>
    <w:p w:rsidR="008F05DF" w:rsidRPr="00B70D0F" w:rsidRDefault="008F05DF" w:rsidP="008F0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8F05DF" w:rsidRPr="00B70D0F" w:rsidRDefault="008F05DF" w:rsidP="008F0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8F05DF" w:rsidRPr="00291E98" w:rsidRDefault="008F05DF" w:rsidP="008F05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0D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F623A4" w:rsidRPr="001C5E61" w:rsidRDefault="00F623A4" w:rsidP="008F05DF">
      <w:pPr>
        <w:spacing w:after="0"/>
        <w:jc w:val="center"/>
        <w:rPr>
          <w:rFonts w:ascii="Times New Roman" w:hAnsi="Times New Roman" w:cs="Times New Roman"/>
        </w:rPr>
      </w:pPr>
    </w:p>
    <w:sectPr w:rsidR="00F623A4" w:rsidRPr="001C5E61" w:rsidSect="002D4EEA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77E" w:rsidRDefault="002C377E" w:rsidP="00895F51">
      <w:pPr>
        <w:spacing w:after="0" w:line="240" w:lineRule="auto"/>
      </w:pPr>
      <w:r>
        <w:separator/>
      </w:r>
    </w:p>
  </w:endnote>
  <w:endnote w:type="continuationSeparator" w:id="0">
    <w:p w:rsidR="002C377E" w:rsidRDefault="002C377E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77E" w:rsidRDefault="002C377E" w:rsidP="00895F51">
      <w:pPr>
        <w:spacing w:after="0" w:line="240" w:lineRule="auto"/>
      </w:pPr>
      <w:r>
        <w:separator/>
      </w:r>
    </w:p>
  </w:footnote>
  <w:footnote w:type="continuationSeparator" w:id="0">
    <w:p w:rsidR="002C377E" w:rsidRDefault="002C377E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51A59"/>
    <w:multiLevelType w:val="hybridMultilevel"/>
    <w:tmpl w:val="A2F07E7E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1388">
    <w:abstractNumId w:val="2"/>
  </w:num>
  <w:num w:numId="2" w16cid:durableId="1384057258">
    <w:abstractNumId w:val="1"/>
  </w:num>
  <w:num w:numId="3" w16cid:durableId="185514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202C4"/>
    <w:rsid w:val="00031F70"/>
    <w:rsid w:val="0006478E"/>
    <w:rsid w:val="00077D98"/>
    <w:rsid w:val="000808D8"/>
    <w:rsid w:val="000A0E6D"/>
    <w:rsid w:val="00104E49"/>
    <w:rsid w:val="0013720E"/>
    <w:rsid w:val="0017283F"/>
    <w:rsid w:val="001C0A35"/>
    <w:rsid w:val="001C5E61"/>
    <w:rsid w:val="001E7AFC"/>
    <w:rsid w:val="001E7C58"/>
    <w:rsid w:val="002205CE"/>
    <w:rsid w:val="00250501"/>
    <w:rsid w:val="00255B37"/>
    <w:rsid w:val="00257BB3"/>
    <w:rsid w:val="00271500"/>
    <w:rsid w:val="00294240"/>
    <w:rsid w:val="00297D44"/>
    <w:rsid w:val="002C377E"/>
    <w:rsid w:val="002D4EEA"/>
    <w:rsid w:val="002F31FE"/>
    <w:rsid w:val="00306FBC"/>
    <w:rsid w:val="00312579"/>
    <w:rsid w:val="0035322B"/>
    <w:rsid w:val="003B58B3"/>
    <w:rsid w:val="003C20B0"/>
    <w:rsid w:val="003C69B6"/>
    <w:rsid w:val="003D121F"/>
    <w:rsid w:val="003E00AE"/>
    <w:rsid w:val="003E4C93"/>
    <w:rsid w:val="004203D0"/>
    <w:rsid w:val="004535C5"/>
    <w:rsid w:val="004908BD"/>
    <w:rsid w:val="004B2935"/>
    <w:rsid w:val="004C354C"/>
    <w:rsid w:val="004E131C"/>
    <w:rsid w:val="004F2E52"/>
    <w:rsid w:val="005A6558"/>
    <w:rsid w:val="005C1575"/>
    <w:rsid w:val="005F2A53"/>
    <w:rsid w:val="005F670F"/>
    <w:rsid w:val="00604485"/>
    <w:rsid w:val="006067DF"/>
    <w:rsid w:val="00640055"/>
    <w:rsid w:val="00675644"/>
    <w:rsid w:val="006A7F79"/>
    <w:rsid w:val="006B0BEC"/>
    <w:rsid w:val="006B45A9"/>
    <w:rsid w:val="0071016F"/>
    <w:rsid w:val="00723CB5"/>
    <w:rsid w:val="00773020"/>
    <w:rsid w:val="00781962"/>
    <w:rsid w:val="00787790"/>
    <w:rsid w:val="007B70B3"/>
    <w:rsid w:val="007C06B8"/>
    <w:rsid w:val="007D661C"/>
    <w:rsid w:val="00812F89"/>
    <w:rsid w:val="008240C2"/>
    <w:rsid w:val="00824368"/>
    <w:rsid w:val="00824983"/>
    <w:rsid w:val="00895F51"/>
    <w:rsid w:val="00896AE3"/>
    <w:rsid w:val="008A27D1"/>
    <w:rsid w:val="008A7D4F"/>
    <w:rsid w:val="008F05DF"/>
    <w:rsid w:val="008F4214"/>
    <w:rsid w:val="008F762C"/>
    <w:rsid w:val="008F7EEE"/>
    <w:rsid w:val="0091639F"/>
    <w:rsid w:val="00970AAE"/>
    <w:rsid w:val="00973DAB"/>
    <w:rsid w:val="009A19E8"/>
    <w:rsid w:val="009A23D6"/>
    <w:rsid w:val="009A2FCD"/>
    <w:rsid w:val="009B1D7D"/>
    <w:rsid w:val="00A04E1D"/>
    <w:rsid w:val="00A12615"/>
    <w:rsid w:val="00A408DE"/>
    <w:rsid w:val="00A85B29"/>
    <w:rsid w:val="00AC006D"/>
    <w:rsid w:val="00AC31DB"/>
    <w:rsid w:val="00AF0425"/>
    <w:rsid w:val="00AF3ECF"/>
    <w:rsid w:val="00AF623C"/>
    <w:rsid w:val="00B27A83"/>
    <w:rsid w:val="00B5504F"/>
    <w:rsid w:val="00B6695C"/>
    <w:rsid w:val="00BA77A0"/>
    <w:rsid w:val="00BB52E5"/>
    <w:rsid w:val="00BD522D"/>
    <w:rsid w:val="00C0151D"/>
    <w:rsid w:val="00C10B5A"/>
    <w:rsid w:val="00C374AC"/>
    <w:rsid w:val="00C838AB"/>
    <w:rsid w:val="00C855C0"/>
    <w:rsid w:val="00CE2B80"/>
    <w:rsid w:val="00DB5F33"/>
    <w:rsid w:val="00E11985"/>
    <w:rsid w:val="00E2722B"/>
    <w:rsid w:val="00EA2822"/>
    <w:rsid w:val="00EB6E75"/>
    <w:rsid w:val="00ED2C69"/>
    <w:rsid w:val="00EE76D7"/>
    <w:rsid w:val="00EF6E63"/>
    <w:rsid w:val="00F151BD"/>
    <w:rsid w:val="00F4132F"/>
    <w:rsid w:val="00F603F1"/>
    <w:rsid w:val="00F623A4"/>
    <w:rsid w:val="00F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2767"/>
  <w15:docId w15:val="{593AD624-6B5C-4C77-B927-507AD44E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paragraph" w:styleId="Textodebalo">
    <w:name w:val="Balloon Text"/>
    <w:basedOn w:val="Normal"/>
    <w:link w:val="TextodebaloChar"/>
    <w:uiPriority w:val="99"/>
    <w:semiHidden/>
    <w:unhideWhenUsed/>
    <w:rsid w:val="009A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3D6"/>
    <w:rPr>
      <w:rFonts w:ascii="Segoe UI" w:hAnsi="Segoe UI" w:cs="Segoe UI"/>
      <w:sz w:val="18"/>
      <w:szCs w:val="18"/>
    </w:rPr>
  </w:style>
  <w:style w:type="character" w:customStyle="1" w:styleId="xcontentpasted0">
    <w:name w:val="x_contentpasted0"/>
    <w:rsid w:val="0060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947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User</cp:lastModifiedBy>
  <cp:revision>4</cp:revision>
  <cp:lastPrinted>2021-08-20T14:29:00Z</cp:lastPrinted>
  <dcterms:created xsi:type="dcterms:W3CDTF">2025-04-28T13:52:00Z</dcterms:created>
  <dcterms:modified xsi:type="dcterms:W3CDTF">2025-04-28T15:05:00Z</dcterms:modified>
</cp:coreProperties>
</file>