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58721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D70DB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35D93">
        <w:rPr>
          <w:rFonts w:ascii="Times New Roman" w:hAnsi="Times New Roman" w:cs="Times New Roman"/>
          <w:b/>
          <w:sz w:val="24"/>
          <w:szCs w:val="24"/>
        </w:rPr>
        <w:t>36</w:t>
      </w:r>
      <w:r w:rsidR="00D70DB4">
        <w:rPr>
          <w:rFonts w:ascii="Times New Roman" w:hAnsi="Times New Roman" w:cs="Times New Roman"/>
          <w:b/>
          <w:sz w:val="24"/>
          <w:szCs w:val="24"/>
        </w:rPr>
        <w:t>/202</w:t>
      </w:r>
      <w:r w:rsidR="0083364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58721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Referência</w:t>
      </w:r>
      <w:r w:rsidR="00F656A0" w:rsidRPr="0058721B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58721B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70DB4">
        <w:rPr>
          <w:rFonts w:ascii="Times New Roman" w:hAnsi="Times New Roman" w:cs="Times New Roman"/>
          <w:b/>
          <w:sz w:val="24"/>
          <w:szCs w:val="24"/>
        </w:rPr>
        <w:t>0</w:t>
      </w:r>
      <w:r w:rsidR="00135D93">
        <w:rPr>
          <w:rFonts w:ascii="Times New Roman" w:hAnsi="Times New Roman" w:cs="Times New Roman"/>
          <w:b/>
          <w:sz w:val="24"/>
          <w:szCs w:val="24"/>
        </w:rPr>
        <w:t>24</w:t>
      </w:r>
      <w:r w:rsidR="00D70DB4">
        <w:rPr>
          <w:rFonts w:ascii="Times New Roman" w:hAnsi="Times New Roman" w:cs="Times New Roman"/>
          <w:b/>
          <w:sz w:val="24"/>
          <w:szCs w:val="24"/>
        </w:rPr>
        <w:t>/202</w:t>
      </w:r>
      <w:r w:rsidR="0083364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58721B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58721B" w:rsidRPr="00135D93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93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135D93" w:rsidRPr="00135D93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>AUTORIZA O PODER EXECUTIVO MUNICIPAL A ABRIR CREDITO ADICIONAL SUPLEMENTAR PARA FIRMAR CONVENIO COM MINISTERIO DA SAUDE, SUPLEMENTAR DOTAÇAO DA LOA, E DÁ OUTRAS PROVIDÊNCIAS</w:t>
      </w:r>
    </w:p>
    <w:p w:rsidR="0058721B" w:rsidRDefault="0058721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58A" w:rsidRDefault="0022458A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58A" w:rsidRDefault="0022458A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649" w:rsidRDefault="00833649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FCD" w:rsidRPr="0058721B" w:rsidRDefault="00EA027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D70DB4" w:rsidRPr="00833649" w:rsidRDefault="00973DAB" w:rsidP="008F762C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721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721B">
        <w:rPr>
          <w:rFonts w:ascii="Times New Roman" w:hAnsi="Times New Roman" w:cs="Times New Roman"/>
          <w:sz w:val="24"/>
          <w:szCs w:val="24"/>
        </w:rPr>
        <w:t xml:space="preserve"> de parec</w:t>
      </w:r>
      <w:r w:rsidR="00D70DB4">
        <w:rPr>
          <w:rFonts w:ascii="Times New Roman" w:hAnsi="Times New Roman" w:cs="Times New Roman"/>
          <w:sz w:val="24"/>
          <w:szCs w:val="24"/>
        </w:rPr>
        <w:t>er, o Projeto de Lei nº 0</w:t>
      </w:r>
      <w:r w:rsidR="00135D93">
        <w:rPr>
          <w:rFonts w:ascii="Times New Roman" w:hAnsi="Times New Roman" w:cs="Times New Roman"/>
          <w:sz w:val="24"/>
          <w:szCs w:val="24"/>
        </w:rPr>
        <w:t>24</w:t>
      </w:r>
      <w:r w:rsidR="00D70DB4">
        <w:rPr>
          <w:rFonts w:ascii="Times New Roman" w:hAnsi="Times New Roman" w:cs="Times New Roman"/>
          <w:sz w:val="24"/>
          <w:szCs w:val="24"/>
        </w:rPr>
        <w:t>/202</w:t>
      </w:r>
      <w:r w:rsidR="00833649">
        <w:rPr>
          <w:rFonts w:ascii="Times New Roman" w:hAnsi="Times New Roman" w:cs="Times New Roman"/>
          <w:sz w:val="24"/>
          <w:szCs w:val="24"/>
        </w:rPr>
        <w:t>5</w:t>
      </w:r>
      <w:r w:rsidR="001C0A35" w:rsidRPr="0058721B">
        <w:rPr>
          <w:rFonts w:ascii="Times New Roman" w:hAnsi="Times New Roman" w:cs="Times New Roman"/>
          <w:sz w:val="24"/>
          <w:szCs w:val="24"/>
        </w:rPr>
        <w:t>,</w:t>
      </w:r>
      <w:r w:rsidRPr="0058721B">
        <w:rPr>
          <w:rFonts w:ascii="Times New Roman" w:hAnsi="Times New Roman" w:cs="Times New Roman"/>
          <w:sz w:val="24"/>
          <w:szCs w:val="24"/>
        </w:rPr>
        <w:t xml:space="preserve"> de autoria do Executivo</w:t>
      </w:r>
      <w:r w:rsidR="00F603F1" w:rsidRPr="0058721B">
        <w:rPr>
          <w:rFonts w:ascii="Times New Roman" w:hAnsi="Times New Roman" w:cs="Times New Roman"/>
          <w:sz w:val="24"/>
          <w:szCs w:val="24"/>
        </w:rPr>
        <w:t xml:space="preserve"> Municipal, que têm por escopo </w:t>
      </w:r>
      <w:r w:rsidR="00F656A0" w:rsidRPr="0058721B">
        <w:rPr>
          <w:rFonts w:ascii="Times New Roman" w:hAnsi="Times New Roman" w:cs="Times New Roman"/>
          <w:sz w:val="24"/>
          <w:szCs w:val="24"/>
        </w:rPr>
        <w:t xml:space="preserve">autorizar a </w:t>
      </w:r>
      <w:r w:rsidR="0058721B">
        <w:rPr>
          <w:rFonts w:ascii="Times New Roman" w:hAnsi="Times New Roman" w:cs="Times New Roman"/>
          <w:sz w:val="24"/>
          <w:szCs w:val="24"/>
        </w:rPr>
        <w:t xml:space="preserve">abertura de crédito </w:t>
      </w:r>
      <w:proofErr w:type="gramStart"/>
      <w:r w:rsidR="0058721B">
        <w:rPr>
          <w:rFonts w:ascii="Times New Roman" w:hAnsi="Times New Roman" w:cs="Times New Roman"/>
          <w:sz w:val="24"/>
          <w:szCs w:val="24"/>
        </w:rPr>
        <w:t xml:space="preserve">adicional </w:t>
      </w:r>
      <w:r w:rsidR="00135D93">
        <w:rPr>
          <w:rFonts w:ascii="Times New Roman" w:hAnsi="Times New Roman" w:cs="Times New Roman"/>
          <w:sz w:val="24"/>
          <w:szCs w:val="24"/>
        </w:rPr>
        <w:t>Suplementar</w:t>
      </w:r>
      <w:proofErr w:type="gramEnd"/>
      <w:r w:rsidR="00135D93">
        <w:rPr>
          <w:rFonts w:ascii="Times New Roman" w:hAnsi="Times New Roman" w:cs="Times New Roman"/>
          <w:sz w:val="24"/>
          <w:szCs w:val="24"/>
        </w:rPr>
        <w:t xml:space="preserve"> para firmar convênio com Ministério da Saúde, suplementar dotação da LOA</w:t>
      </w:r>
      <w:r w:rsidR="0058721B">
        <w:rPr>
          <w:rFonts w:ascii="Times New Roman" w:hAnsi="Times New Roman" w:cs="Times New Roman"/>
          <w:sz w:val="24"/>
          <w:szCs w:val="24"/>
        </w:rPr>
        <w:t xml:space="preserve">, no valor de </w:t>
      </w:r>
      <w:r w:rsidR="0058721B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278.932,93</w:t>
      </w:r>
      <w:r w:rsidR="00A73E3F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dois milhões, 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duzentos e setenta e oito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mil, novecentos e 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trinta e dois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re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is e 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 xml:space="preserve">noventa e três 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>centavos</w:t>
      </w:r>
      <w:r w:rsidR="00D70DB4" w:rsidRPr="0083364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135D93" w:rsidRPr="00135D93" w:rsidRDefault="00135D93" w:rsidP="00135D9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35D93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nos artigos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5D93">
        <w:rPr>
          <w:rFonts w:ascii="Times New Roman" w:hAnsi="Times New Roman" w:cs="Times New Roman"/>
          <w:sz w:val="24"/>
          <w:szCs w:val="24"/>
        </w:rPr>
        <w:t xml:space="preserve">° 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5D93">
        <w:rPr>
          <w:rFonts w:ascii="Times New Roman" w:hAnsi="Times New Roman" w:cs="Times New Roman"/>
          <w:sz w:val="24"/>
          <w:szCs w:val="24"/>
        </w:rPr>
        <w:t>°.</w:t>
      </w:r>
    </w:p>
    <w:p w:rsidR="009A2FCD" w:rsidRPr="0058721B" w:rsidRDefault="009A2FCD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É o sucinto relatório.</w:t>
      </w:r>
    </w:p>
    <w:p w:rsidR="00EA0273" w:rsidRDefault="00EA0273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2458A" w:rsidRPr="0058721B" w:rsidRDefault="0022458A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73DAB" w:rsidRPr="0058721B" w:rsidRDefault="0025691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EA0273" w:rsidRDefault="00EA0273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Nos termos do artigo 10, I, “a”, item 4 </w:t>
      </w:r>
      <w:r w:rsidRPr="0058721B">
        <w:rPr>
          <w:rFonts w:ascii="Times New Roman" w:hAnsi="Times New Roman" w:cs="Times New Roman"/>
          <w:b/>
          <w:sz w:val="24"/>
          <w:szCs w:val="24"/>
        </w:rPr>
        <w:t>compete ao Município</w:t>
      </w:r>
      <w:r w:rsidRPr="0058721B">
        <w:rPr>
          <w:rFonts w:ascii="Times New Roman" w:hAnsi="Times New Roman" w:cs="Times New Roman"/>
          <w:sz w:val="24"/>
          <w:szCs w:val="24"/>
        </w:rPr>
        <w:t xml:space="preserve"> legislar sobre o planejamento municipal, compreendendo orçamento anual.</w:t>
      </w:r>
    </w:p>
    <w:p w:rsidR="00ED2360" w:rsidRPr="00577D44" w:rsidRDefault="00ED2360" w:rsidP="00ED236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124 do Regimento Interno</w:t>
      </w:r>
      <w:r w:rsidRPr="005148D1">
        <w:rPr>
          <w:rFonts w:ascii="Times New Roman" w:hAnsi="Times New Roman" w:cs="Times New Roman"/>
          <w:b/>
          <w:sz w:val="24"/>
          <w:szCs w:val="24"/>
        </w:rPr>
        <w:t>, a concessão de urgência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A9">
        <w:rPr>
          <w:rFonts w:ascii="Times New Roman" w:hAnsi="Times New Roman" w:cs="Times New Roman"/>
          <w:b/>
          <w:sz w:val="24"/>
          <w:szCs w:val="24"/>
        </w:rPr>
        <w:t>dependerá do assentimento do plenário, mediante maioria simples</w:t>
      </w:r>
      <w:r>
        <w:rPr>
          <w:rFonts w:ascii="Times New Roman" w:hAnsi="Times New Roman" w:cs="Times New Roman"/>
          <w:sz w:val="24"/>
          <w:szCs w:val="24"/>
        </w:rPr>
        <w:t>. Concedida a urgência serão dispensados os interstícios e demais formalidade regimentais, com exceção do parecer das comissões (que poderá ser exarado com a suspensão da sessão) e do quórum para deliberação.</w:t>
      </w:r>
    </w:p>
    <w:p w:rsidR="00ED2360" w:rsidRPr="0058721B" w:rsidRDefault="00ED2360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151BD" w:rsidRDefault="00EA0273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lastRenderedPageBreak/>
        <w:t xml:space="preserve">Em observância ao artigo 167, inciso IV, do Regimento Interno desta Câmara Municipal, o projeto deverá ser submetido a </w:t>
      </w:r>
      <w:r w:rsidRPr="0058721B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58721B">
        <w:rPr>
          <w:rFonts w:ascii="Times New Roman" w:hAnsi="Times New Roman" w:cs="Times New Roman"/>
          <w:sz w:val="24"/>
          <w:szCs w:val="24"/>
        </w:rPr>
        <w:t>.</w:t>
      </w:r>
    </w:p>
    <w:p w:rsidR="007A63B6" w:rsidRPr="00436659" w:rsidRDefault="00D70DB4" w:rsidP="007A63B6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Nos termos do</w:t>
      </w:r>
      <w:r w:rsidR="007A63B6" w:rsidRPr="00436659">
        <w:rPr>
          <w:rFonts w:ascii="Times New Roman" w:hAnsi="Times New Roman" w:cs="Times New Roman"/>
        </w:rPr>
        <w:t xml:space="preserve"> artigo 167, III do Texto Constitucional, a autorização para abertura de crédito suplementar deve ser aprovada pelo Poder Legislativo por </w:t>
      </w:r>
      <w:r w:rsidR="007A63B6" w:rsidRPr="00436659">
        <w:rPr>
          <w:rFonts w:ascii="Times New Roman" w:hAnsi="Times New Roman" w:cs="Times New Roman"/>
          <w:b/>
        </w:rPr>
        <w:t>maioria absoluta.</w:t>
      </w:r>
    </w:p>
    <w:p w:rsidR="007A63B6" w:rsidRDefault="007A63B6" w:rsidP="007A63B6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58A" w:rsidRPr="0058721B" w:rsidRDefault="0022458A" w:rsidP="007A63B6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273" w:rsidRPr="0058721B" w:rsidRDefault="00EA0273" w:rsidP="00EA0273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273" w:rsidRPr="0058721B" w:rsidRDefault="00EA0273" w:rsidP="00EA02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:rsidR="00270F69" w:rsidRPr="0058721B" w:rsidRDefault="001E7AFC" w:rsidP="00F560D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Um dos objetivos do sistema orçamentário inaugurado pela Constituição da República de 1988 é exatamente o de permitir o controle sobre os recursos públicos e o</w:t>
      </w:r>
      <w:r w:rsidR="00F151BD" w:rsidRPr="0058721B">
        <w:rPr>
          <w:rFonts w:ascii="Times New Roman" w:hAnsi="Times New Roman" w:cs="Times New Roman"/>
          <w:sz w:val="24"/>
          <w:szCs w:val="24"/>
        </w:rPr>
        <w:t xml:space="preserve"> equilíbrio orçamentário. Certamente</w:t>
      </w:r>
      <w:r w:rsidRPr="0058721B">
        <w:rPr>
          <w:rFonts w:ascii="Times New Roman" w:hAnsi="Times New Roman" w:cs="Times New Roman"/>
          <w:sz w:val="24"/>
          <w:szCs w:val="24"/>
        </w:rPr>
        <w:t xml:space="preserve"> por isso, o artigo 167 da CR/88 elenca vedações o</w:t>
      </w:r>
      <w:r w:rsidR="006067DF" w:rsidRPr="0058721B">
        <w:rPr>
          <w:rFonts w:ascii="Times New Roman" w:hAnsi="Times New Roman" w:cs="Times New Roman"/>
          <w:sz w:val="24"/>
          <w:szCs w:val="24"/>
        </w:rPr>
        <w:t>rçamentárias, sem as quais não seria possível</w:t>
      </w:r>
      <w:r w:rsidRPr="0058721B">
        <w:rPr>
          <w:rFonts w:ascii="Times New Roman" w:hAnsi="Times New Roman" w:cs="Times New Roman"/>
          <w:sz w:val="24"/>
          <w:szCs w:val="24"/>
        </w:rPr>
        <w:t xml:space="preserve"> alcançar-se o controle dos recursos ou o equilíbrio orçame</w:t>
      </w:r>
      <w:r w:rsidR="00F560DA">
        <w:rPr>
          <w:rFonts w:ascii="Times New Roman" w:hAnsi="Times New Roman" w:cs="Times New Roman"/>
          <w:sz w:val="24"/>
          <w:szCs w:val="24"/>
        </w:rPr>
        <w:t>ntário, dentre elas se destacam:</w:t>
      </w:r>
    </w:p>
    <w:p w:rsidR="001E7AFC" w:rsidRPr="0058721B" w:rsidRDefault="001A12E2" w:rsidP="00D70DB4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7AFC" w:rsidRPr="0058721B">
        <w:rPr>
          <w:rFonts w:ascii="Times New Roman" w:hAnsi="Times New Roman" w:cs="Times New Roman"/>
          <w:sz w:val="24"/>
          <w:szCs w:val="24"/>
        </w:rPr>
        <w:t>) programas e projetos não podem ser iniciados sem que estejam</w:t>
      </w:r>
      <w:r w:rsidR="00D70DB4">
        <w:rPr>
          <w:rFonts w:ascii="Times New Roman" w:hAnsi="Times New Roman" w:cs="Times New Roman"/>
          <w:sz w:val="24"/>
          <w:szCs w:val="24"/>
        </w:rPr>
        <w:t xml:space="preserve"> </w:t>
      </w:r>
      <w:r w:rsidR="001E7AFC" w:rsidRPr="0058721B">
        <w:rPr>
          <w:rFonts w:ascii="Times New Roman" w:hAnsi="Times New Roman" w:cs="Times New Roman"/>
          <w:sz w:val="24"/>
          <w:szCs w:val="24"/>
        </w:rPr>
        <w:t>incluídos na lei orçamentária anual;</w:t>
      </w:r>
    </w:p>
    <w:p w:rsidR="001E7AFC" w:rsidRPr="0058721B" w:rsidRDefault="001A12E2" w:rsidP="00D70DB4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E7AFC" w:rsidRPr="0058721B">
        <w:rPr>
          <w:rFonts w:ascii="Times New Roman" w:hAnsi="Times New Roman" w:cs="Times New Roman"/>
          <w:sz w:val="24"/>
          <w:szCs w:val="24"/>
        </w:rPr>
        <w:t>) a realização de despesas ou a assunção de obrigações diretas não</w:t>
      </w:r>
      <w:r w:rsidR="00D70DB4">
        <w:rPr>
          <w:rFonts w:ascii="Times New Roman" w:hAnsi="Times New Roman" w:cs="Times New Roman"/>
          <w:sz w:val="24"/>
          <w:szCs w:val="24"/>
        </w:rPr>
        <w:t xml:space="preserve"> </w:t>
      </w:r>
      <w:r w:rsidR="001E7AFC" w:rsidRPr="0058721B">
        <w:rPr>
          <w:rFonts w:ascii="Times New Roman" w:hAnsi="Times New Roman" w:cs="Times New Roman"/>
          <w:sz w:val="24"/>
          <w:szCs w:val="24"/>
        </w:rPr>
        <w:t>podem exceder os créditos orçamentários ou adicionais;</w:t>
      </w:r>
    </w:p>
    <w:p w:rsidR="001E7AFC" w:rsidRPr="0058721B" w:rsidRDefault="001A12E2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E7AFC" w:rsidRPr="0058721B">
        <w:rPr>
          <w:rFonts w:ascii="Times New Roman" w:hAnsi="Times New Roman" w:cs="Times New Roman"/>
          <w:sz w:val="24"/>
          <w:szCs w:val="24"/>
        </w:rPr>
        <w:t>) a realização de operações de crédito, não podem exceder o montante das despesas de capital, ressalvadas as autorizadas mediante crédito suplementares com finalidade precisa, aprovados pelo Poder Legislativo por maioria absoluta;</w:t>
      </w:r>
    </w:p>
    <w:p w:rsidR="001E7AFC" w:rsidRPr="001A12E2" w:rsidRDefault="001A12E2" w:rsidP="001A12E2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7AFC" w:rsidRPr="0058721B">
        <w:rPr>
          <w:rFonts w:ascii="Times New Roman" w:hAnsi="Times New Roman" w:cs="Times New Roman"/>
          <w:sz w:val="24"/>
          <w:szCs w:val="24"/>
        </w:rPr>
        <w:t xml:space="preserve">) 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>ab</w:t>
      </w:r>
      <w:r w:rsidR="00BD6C60">
        <w:rPr>
          <w:rFonts w:ascii="Times New Roman" w:hAnsi="Times New Roman" w:cs="Times New Roman"/>
          <w:b/>
          <w:sz w:val="24"/>
          <w:szCs w:val="24"/>
        </w:rPr>
        <w:t>ertura de crédito suplementar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 xml:space="preserve"> ou especial está condicionada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>prévia autorização legislativa e indicação dos recursos correspondentes;</w:t>
      </w:r>
    </w:p>
    <w:p w:rsidR="001E7AFC" w:rsidRPr="0058721B" w:rsidRDefault="001E7AFC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e) impõem-se autorização legislativa para a transposição, o remanejamento ou a transferência de recursos de uma categoria de programação para outra ou de um órgão para outro; e</w:t>
      </w:r>
    </w:p>
    <w:p w:rsidR="001E7AFC" w:rsidRPr="0058721B" w:rsidRDefault="001E7AFC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f) a concessão ou uti</w:t>
      </w:r>
      <w:r w:rsidR="00A12615" w:rsidRPr="0058721B">
        <w:rPr>
          <w:rFonts w:ascii="Times New Roman" w:hAnsi="Times New Roman" w:cs="Times New Roman"/>
          <w:sz w:val="24"/>
          <w:szCs w:val="24"/>
        </w:rPr>
        <w:t>lização de créditos é limitada.</w:t>
      </w:r>
    </w:p>
    <w:p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24368" w:rsidRPr="0058721B" w:rsidRDefault="00A12615" w:rsidP="0082436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É possível</w:t>
      </w:r>
      <w:r w:rsidR="00B6695C" w:rsidRPr="0058721B">
        <w:rPr>
          <w:rFonts w:ascii="Times New Roman" w:hAnsi="Times New Roman" w:cs="Times New Roman"/>
          <w:sz w:val="24"/>
          <w:szCs w:val="24"/>
        </w:rPr>
        <w:t>, portanto,</w:t>
      </w:r>
      <w:r w:rsidRPr="0058721B">
        <w:rPr>
          <w:rFonts w:ascii="Times New Roman" w:hAnsi="Times New Roman" w:cs="Times New Roman"/>
          <w:sz w:val="24"/>
          <w:szCs w:val="24"/>
        </w:rPr>
        <w:t xml:space="preserve"> perceber que o</w:t>
      </w:r>
      <w:r w:rsidR="00824368" w:rsidRPr="0058721B">
        <w:rPr>
          <w:rFonts w:ascii="Times New Roman" w:hAnsi="Times New Roman" w:cs="Times New Roman"/>
          <w:sz w:val="24"/>
          <w:szCs w:val="24"/>
        </w:rPr>
        <w:t xml:space="preserve"> artigo 167</w:t>
      </w:r>
      <w:r w:rsidR="001E7AFC" w:rsidRPr="0058721B">
        <w:rPr>
          <w:rFonts w:ascii="Times New Roman" w:hAnsi="Times New Roman" w:cs="Times New Roman"/>
          <w:sz w:val="24"/>
          <w:szCs w:val="24"/>
        </w:rPr>
        <w:t>, V</w:t>
      </w:r>
      <w:r w:rsidR="006067DF" w:rsidRPr="0058721B">
        <w:rPr>
          <w:rFonts w:ascii="Times New Roman" w:hAnsi="Times New Roman" w:cs="Times New Roman"/>
          <w:sz w:val="24"/>
          <w:szCs w:val="24"/>
        </w:rPr>
        <w:t xml:space="preserve"> da Constituição Federal (item “d” supratranscrito) </w:t>
      </w:r>
      <w:r w:rsidR="00824368" w:rsidRPr="0058721B">
        <w:rPr>
          <w:rFonts w:ascii="Times New Roman" w:hAnsi="Times New Roman" w:cs="Times New Roman"/>
          <w:sz w:val="24"/>
          <w:szCs w:val="24"/>
        </w:rPr>
        <w:t xml:space="preserve">permite, a contrário sensu, a abertura de crédito suplementar ou especial, mediante prévia autorização legislativa e com indicação dos recursos correspondentes. </w:t>
      </w:r>
    </w:p>
    <w:p w:rsidR="00EA0273" w:rsidRPr="0058721B" w:rsidRDefault="00A12615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lastRenderedPageBreak/>
        <w:t>A abertura de crédito adicional especial é destinada para despesas não previstas no orçamento, de acordo com os artigos 40, 41</w:t>
      </w:r>
      <w:r w:rsidR="00B70D0F">
        <w:rPr>
          <w:rFonts w:ascii="Times New Roman" w:hAnsi="Times New Roman" w:cs="Times New Roman"/>
          <w:sz w:val="24"/>
          <w:szCs w:val="24"/>
        </w:rPr>
        <w:t>, 42</w:t>
      </w:r>
      <w:r w:rsidRPr="0058721B">
        <w:rPr>
          <w:rFonts w:ascii="Times New Roman" w:hAnsi="Times New Roman" w:cs="Times New Roman"/>
          <w:sz w:val="24"/>
          <w:szCs w:val="24"/>
        </w:rPr>
        <w:t xml:space="preserve"> e 4</w:t>
      </w:r>
      <w:r w:rsidR="00B70D0F">
        <w:rPr>
          <w:rFonts w:ascii="Times New Roman" w:hAnsi="Times New Roman" w:cs="Times New Roman"/>
          <w:sz w:val="24"/>
          <w:szCs w:val="24"/>
        </w:rPr>
        <w:t>3</w:t>
      </w:r>
      <w:r w:rsidRPr="0058721B">
        <w:rPr>
          <w:rFonts w:ascii="Times New Roman" w:hAnsi="Times New Roman" w:cs="Times New Roman"/>
          <w:sz w:val="24"/>
          <w:szCs w:val="24"/>
        </w:rPr>
        <w:t xml:space="preserve"> da Lei nº. 4.320/64:</w:t>
      </w:r>
    </w:p>
    <w:p w:rsidR="00EA0273" w:rsidRPr="0058721B" w:rsidRDefault="00EA0273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Lei Federal nº. 4.320/64</w:t>
      </w:r>
    </w:p>
    <w:p w:rsidR="00270F69" w:rsidRPr="0058721B" w:rsidRDefault="00A12615" w:rsidP="00270F69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40.</w:t>
      </w:r>
      <w:r w:rsidRPr="0058721B">
        <w:rPr>
          <w:rFonts w:ascii="Times New Roman" w:hAnsi="Times New Roman" w:cs="Times New Roman"/>
          <w:sz w:val="24"/>
          <w:szCs w:val="24"/>
        </w:rPr>
        <w:t xml:space="preserve"> São créditos adicionais, as autorizações de despesa não computadas ou insuficientemente dotadas na Lei de Orçamento.</w:t>
      </w:r>
    </w:p>
    <w:p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41</w:t>
      </w:r>
      <w:r w:rsidRPr="0058721B">
        <w:rPr>
          <w:rFonts w:ascii="Times New Roman" w:hAnsi="Times New Roman" w:cs="Times New Roman"/>
          <w:sz w:val="24"/>
          <w:szCs w:val="24"/>
        </w:rPr>
        <w:t>. Os créditos adicionais classificam-se em:</w:t>
      </w:r>
    </w:p>
    <w:p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7A63B6">
        <w:rPr>
          <w:rFonts w:ascii="Times New Roman" w:hAnsi="Times New Roman" w:cs="Times New Roman"/>
          <w:b/>
          <w:sz w:val="24"/>
          <w:szCs w:val="24"/>
        </w:rPr>
        <w:t>suplementares</w:t>
      </w:r>
      <w:proofErr w:type="gramEnd"/>
      <w:r w:rsidRPr="007A63B6">
        <w:rPr>
          <w:rFonts w:ascii="Times New Roman" w:hAnsi="Times New Roman" w:cs="Times New Roman"/>
          <w:b/>
          <w:sz w:val="24"/>
          <w:szCs w:val="24"/>
        </w:rPr>
        <w:t>, os destinados a reforço de dotação orçamentária</w:t>
      </w:r>
      <w:r w:rsidRPr="0058721B">
        <w:rPr>
          <w:rFonts w:ascii="Times New Roman" w:hAnsi="Times New Roman" w:cs="Times New Roman"/>
          <w:sz w:val="24"/>
          <w:szCs w:val="24"/>
        </w:rPr>
        <w:t>;</w:t>
      </w:r>
    </w:p>
    <w:p w:rsidR="00A12615" w:rsidRPr="0058721B" w:rsidRDefault="00A12615" w:rsidP="00BA77A0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7A63B6">
        <w:rPr>
          <w:rFonts w:ascii="Times New Roman" w:hAnsi="Times New Roman" w:cs="Times New Roman"/>
          <w:sz w:val="24"/>
          <w:szCs w:val="24"/>
        </w:rPr>
        <w:t>especiais</w:t>
      </w:r>
      <w:proofErr w:type="gramEnd"/>
      <w:r w:rsidRPr="007A63B6">
        <w:rPr>
          <w:rFonts w:ascii="Times New Roman" w:hAnsi="Times New Roman" w:cs="Times New Roman"/>
          <w:sz w:val="24"/>
          <w:szCs w:val="24"/>
        </w:rPr>
        <w:t>, os destinados a despesas para as quais não haja</w:t>
      </w:r>
      <w:r w:rsidR="00BA77A0" w:rsidRPr="007A63B6">
        <w:rPr>
          <w:rFonts w:ascii="Times New Roman" w:hAnsi="Times New Roman" w:cs="Times New Roman"/>
          <w:sz w:val="24"/>
          <w:szCs w:val="24"/>
        </w:rPr>
        <w:t xml:space="preserve"> </w:t>
      </w:r>
      <w:r w:rsidRPr="007A63B6">
        <w:rPr>
          <w:rFonts w:ascii="Times New Roman" w:hAnsi="Times New Roman" w:cs="Times New Roman"/>
          <w:sz w:val="24"/>
          <w:szCs w:val="24"/>
        </w:rPr>
        <w:t>dotação orçamentária específica</w:t>
      </w:r>
      <w:r w:rsidRPr="0058721B">
        <w:rPr>
          <w:rFonts w:ascii="Times New Roman" w:hAnsi="Times New Roman" w:cs="Times New Roman"/>
          <w:b/>
          <w:sz w:val="24"/>
          <w:szCs w:val="24"/>
        </w:rPr>
        <w:t>;</w:t>
      </w:r>
    </w:p>
    <w:p w:rsidR="00A12615" w:rsidRPr="0058721B" w:rsidRDefault="00A12615" w:rsidP="00A12615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 caso de guerra, comoção intestina ou calamidade pública.</w:t>
      </w:r>
    </w:p>
    <w:p w:rsidR="00824368" w:rsidRDefault="00A12615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42</w:t>
      </w:r>
      <w:r w:rsidRPr="0058721B">
        <w:rPr>
          <w:rFonts w:ascii="Times New Roman" w:hAnsi="Times New Roman" w:cs="Times New Roman"/>
          <w:sz w:val="24"/>
          <w:szCs w:val="24"/>
        </w:rPr>
        <w:t xml:space="preserve">. Os créditos suplementares e </w:t>
      </w:r>
      <w:r w:rsidR="00BA77A0" w:rsidRPr="0058721B">
        <w:rPr>
          <w:rFonts w:ascii="Times New Roman" w:hAnsi="Times New Roman" w:cs="Times New Roman"/>
          <w:sz w:val="24"/>
          <w:szCs w:val="24"/>
        </w:rPr>
        <w:t xml:space="preserve">especiais serão autorizados por </w:t>
      </w:r>
      <w:r w:rsidRPr="0058721B">
        <w:rPr>
          <w:rFonts w:ascii="Times New Roman" w:hAnsi="Times New Roman" w:cs="Times New Roman"/>
          <w:sz w:val="24"/>
          <w:szCs w:val="24"/>
        </w:rPr>
        <w:t>lei e abertos por decreto executivo.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Pr="00B70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43. A abertura dos créditos suplementares e especiais depende da existência de recursos disponíveis para ocorrer à despesa e será precedida de exposição justificativa.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Consideram-se recursos para o fim deste artigo, desde que não comprometidos: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superavit financeiro apurado em balanço patrimonial do exercício anterior;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provenientes de excesso de arrecadação;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 resultantes de anulação parcial ou total de dotações orçamentárias ou de créditos adicionais, autorizados em Lei;</w:t>
      </w:r>
    </w:p>
    <w:p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produto de operações de crédito autorizadas, em forma que juridicamente possibilite ao Poder Executivo realiza-las.</w:t>
      </w:r>
    </w:p>
    <w:p w:rsidR="00F560DA" w:rsidRPr="00F560DA" w:rsidRDefault="00F560DA" w:rsidP="00F560DA">
      <w:pPr>
        <w:tabs>
          <w:tab w:val="left" w:pos="284"/>
          <w:tab w:val="left" w:pos="567"/>
        </w:tabs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450C0" w:rsidRPr="00135D93" w:rsidRDefault="00B70D0F" w:rsidP="00BA77A0">
      <w:pPr>
        <w:spacing w:after="0"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Transcreve</w:t>
      </w:r>
      <w:r w:rsidR="00BA77A0" w:rsidRPr="0058721B">
        <w:rPr>
          <w:rFonts w:ascii="Times New Roman" w:hAnsi="Times New Roman" w:cs="Times New Roman"/>
          <w:sz w:val="24"/>
          <w:szCs w:val="24"/>
        </w:rPr>
        <w:t>, ainda, a Lei nº. 4.320/64, em seu artigo 43</w:t>
      </w:r>
      <w:r w:rsidR="00A450C0">
        <w:rPr>
          <w:rFonts w:ascii="Times New Roman" w:hAnsi="Times New Roman" w:cs="Times New Roman"/>
          <w:sz w:val="24"/>
          <w:szCs w:val="24"/>
        </w:rPr>
        <w:t xml:space="preserve">, § 1º, </w:t>
      </w:r>
      <w:r w:rsidR="00031F70" w:rsidRPr="0058721B">
        <w:rPr>
          <w:rFonts w:ascii="Times New Roman" w:hAnsi="Times New Roman" w:cs="Times New Roman"/>
          <w:sz w:val="24"/>
          <w:szCs w:val="24"/>
        </w:rPr>
        <w:t>I, que a</w:t>
      </w:r>
      <w:r w:rsidR="007A63B6">
        <w:rPr>
          <w:rFonts w:ascii="Times New Roman" w:hAnsi="Times New Roman" w:cs="Times New Roman"/>
          <w:sz w:val="24"/>
          <w:szCs w:val="24"/>
        </w:rPr>
        <w:t xml:space="preserve"> abertura de créditos suplementares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 com ocorrência de nova</w:t>
      </w:r>
      <w:r w:rsidR="00A450C0">
        <w:rPr>
          <w:rFonts w:ascii="Times New Roman" w:hAnsi="Times New Roman" w:cs="Times New Roman"/>
          <w:sz w:val="24"/>
          <w:szCs w:val="24"/>
        </w:rPr>
        <w:t>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 despesa</w:t>
      </w:r>
      <w:r w:rsidR="00A450C0">
        <w:rPr>
          <w:rFonts w:ascii="Times New Roman" w:hAnsi="Times New Roman" w:cs="Times New Roman"/>
          <w:sz w:val="24"/>
          <w:szCs w:val="24"/>
        </w:rPr>
        <w:t>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, depende da existência de recursos disponíveis, os quais </w:t>
      </w:r>
      <w:r w:rsidR="00031F70" w:rsidRPr="00135D93">
        <w:rPr>
          <w:rFonts w:ascii="Times New Roman" w:hAnsi="Times New Roman" w:cs="Times New Roman"/>
          <w:bCs/>
          <w:sz w:val="24"/>
          <w:szCs w:val="24"/>
        </w:rPr>
        <w:t xml:space="preserve">poderão ser resultantes de </w:t>
      </w:r>
      <w:r w:rsidR="00A450C0" w:rsidRPr="00135D93">
        <w:rPr>
          <w:rFonts w:ascii="Times New Roman" w:hAnsi="Times New Roman" w:cs="Times New Roman"/>
          <w:bCs/>
          <w:sz w:val="24"/>
          <w:szCs w:val="24"/>
        </w:rPr>
        <w:t>superávit financeiro apurado em balanço patrimonial do exercício anterior.</w:t>
      </w:r>
    </w:p>
    <w:p w:rsidR="00F560DA" w:rsidRDefault="00A450C0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Verifica-se que os demais dispositivos legais e regras de contabilidade pública determinadas pelo TCE/MT, às quais se submetem o presente projeto foram dispostas pela Mensagem anexa.</w:t>
      </w:r>
    </w:p>
    <w:p w:rsidR="00F560DA" w:rsidRDefault="00F560DA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2458A" w:rsidRDefault="0022458A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70F69" w:rsidRPr="00F560DA" w:rsidRDefault="00C855C0" w:rsidP="00F56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0D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270F69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7A63B6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587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3A4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270F69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70F69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2458A" w:rsidRPr="0058721B" w:rsidRDefault="0022458A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58721B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49" w:rsidRPr="0058721B" w:rsidRDefault="00D70DB4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B70D0F">
        <w:rPr>
          <w:rFonts w:ascii="Times New Roman" w:hAnsi="Times New Roman" w:cs="Times New Roman"/>
          <w:sz w:val="24"/>
          <w:szCs w:val="24"/>
        </w:rPr>
        <w:t>2</w:t>
      </w:r>
      <w:r w:rsidR="00135D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35D93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70D0F">
        <w:rPr>
          <w:rFonts w:ascii="Times New Roman" w:hAnsi="Times New Roman" w:cs="Times New Roman"/>
          <w:sz w:val="24"/>
          <w:szCs w:val="24"/>
        </w:rPr>
        <w:t>5</w:t>
      </w:r>
      <w:r w:rsidR="00104E49" w:rsidRPr="0058721B">
        <w:rPr>
          <w:rFonts w:ascii="Times New Roman" w:hAnsi="Times New Roman" w:cs="Times New Roman"/>
          <w:sz w:val="24"/>
          <w:szCs w:val="24"/>
        </w:rPr>
        <w:t>.</w:t>
      </w:r>
    </w:p>
    <w:p w:rsidR="00104E49" w:rsidRPr="0058721B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0DA" w:rsidRDefault="00F560DA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58A" w:rsidRPr="0058721B" w:rsidRDefault="0022458A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EA2822" w:rsidRPr="00B70D0F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2822" w:rsidRPr="0058721B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58721B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F560D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9FA" w:rsidRDefault="000E19FA" w:rsidP="00EA0273">
      <w:pPr>
        <w:spacing w:after="0" w:line="240" w:lineRule="auto"/>
      </w:pPr>
      <w:r>
        <w:separator/>
      </w:r>
    </w:p>
  </w:endnote>
  <w:endnote w:type="continuationSeparator" w:id="0">
    <w:p w:rsidR="000E19FA" w:rsidRDefault="000E19FA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9FA" w:rsidRDefault="000E19FA" w:rsidP="00EA0273">
      <w:pPr>
        <w:spacing w:after="0" w:line="240" w:lineRule="auto"/>
      </w:pPr>
      <w:r>
        <w:separator/>
      </w:r>
    </w:p>
  </w:footnote>
  <w:footnote w:type="continuationSeparator" w:id="0">
    <w:p w:rsidR="000E19FA" w:rsidRDefault="000E19FA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240DE"/>
    <w:rsid w:val="00031F70"/>
    <w:rsid w:val="0006617C"/>
    <w:rsid w:val="000B3E85"/>
    <w:rsid w:val="000E19FA"/>
    <w:rsid w:val="000E5A19"/>
    <w:rsid w:val="00104E49"/>
    <w:rsid w:val="00135D93"/>
    <w:rsid w:val="001469E8"/>
    <w:rsid w:val="00154A78"/>
    <w:rsid w:val="001A12E2"/>
    <w:rsid w:val="001C0A35"/>
    <w:rsid w:val="001E7AFC"/>
    <w:rsid w:val="0022458A"/>
    <w:rsid w:val="00256913"/>
    <w:rsid w:val="00257BB3"/>
    <w:rsid w:val="00270F69"/>
    <w:rsid w:val="003239EF"/>
    <w:rsid w:val="003D121F"/>
    <w:rsid w:val="003E00AE"/>
    <w:rsid w:val="003E3CBA"/>
    <w:rsid w:val="004908BD"/>
    <w:rsid w:val="004F2E52"/>
    <w:rsid w:val="00516922"/>
    <w:rsid w:val="0056516C"/>
    <w:rsid w:val="0058721B"/>
    <w:rsid w:val="005F2A53"/>
    <w:rsid w:val="006067DF"/>
    <w:rsid w:val="00640055"/>
    <w:rsid w:val="006664CC"/>
    <w:rsid w:val="00716C20"/>
    <w:rsid w:val="007304EE"/>
    <w:rsid w:val="00743457"/>
    <w:rsid w:val="00773020"/>
    <w:rsid w:val="007A63B6"/>
    <w:rsid w:val="007B70B3"/>
    <w:rsid w:val="007C06B8"/>
    <w:rsid w:val="00824368"/>
    <w:rsid w:val="00833649"/>
    <w:rsid w:val="00840DFA"/>
    <w:rsid w:val="008F762C"/>
    <w:rsid w:val="00973DAB"/>
    <w:rsid w:val="009A19E8"/>
    <w:rsid w:val="009A2FCD"/>
    <w:rsid w:val="00A04E1D"/>
    <w:rsid w:val="00A12615"/>
    <w:rsid w:val="00A408DE"/>
    <w:rsid w:val="00A450C0"/>
    <w:rsid w:val="00A73E3F"/>
    <w:rsid w:val="00A8146D"/>
    <w:rsid w:val="00A85B29"/>
    <w:rsid w:val="00A93BDA"/>
    <w:rsid w:val="00AF0425"/>
    <w:rsid w:val="00AF3ECF"/>
    <w:rsid w:val="00B5504F"/>
    <w:rsid w:val="00B6695C"/>
    <w:rsid w:val="00B70D0F"/>
    <w:rsid w:val="00BA77A0"/>
    <w:rsid w:val="00BD522D"/>
    <w:rsid w:val="00BD6C60"/>
    <w:rsid w:val="00C10B5A"/>
    <w:rsid w:val="00C13BCD"/>
    <w:rsid w:val="00C838AB"/>
    <w:rsid w:val="00C855C0"/>
    <w:rsid w:val="00D1585C"/>
    <w:rsid w:val="00D70DB4"/>
    <w:rsid w:val="00E24C5C"/>
    <w:rsid w:val="00EA0273"/>
    <w:rsid w:val="00EA2822"/>
    <w:rsid w:val="00ED2360"/>
    <w:rsid w:val="00F151BD"/>
    <w:rsid w:val="00F4132F"/>
    <w:rsid w:val="00F560DA"/>
    <w:rsid w:val="00F603F1"/>
    <w:rsid w:val="00F623A4"/>
    <w:rsid w:val="00F656A0"/>
    <w:rsid w:val="00FA0530"/>
    <w:rsid w:val="00FC68E6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589F"/>
  <w15:docId w15:val="{F0A3A2C3-BAB9-483A-BD4B-5CD2E0C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  <w:style w:type="character" w:customStyle="1" w:styleId="xcontentpasted0">
    <w:name w:val="x_contentpasted0"/>
    <w:rsid w:val="0013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F05E-A7ED-4919-81D8-CED4CE93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2018-08-13T14:37:00Z</cp:lastPrinted>
  <dcterms:created xsi:type="dcterms:W3CDTF">2025-04-28T13:39:00Z</dcterms:created>
  <dcterms:modified xsi:type="dcterms:W3CDTF">2025-04-28T15:04:00Z</dcterms:modified>
</cp:coreProperties>
</file>