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E6EB9A" w14:textId="249A5BDD" w:rsidR="00647F0A" w:rsidRPr="00701E36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>
        <w:rPr>
          <w:rFonts w:ascii="Times New Roman" w:hAnsi="Times New Roman" w:cs="Times New Roman"/>
          <w:b/>
          <w:sz w:val="24"/>
          <w:szCs w:val="24"/>
        </w:rPr>
        <w:t xml:space="preserve"> nº 038</w:t>
      </w:r>
      <w:r>
        <w:rPr>
          <w:rFonts w:ascii="Times New Roman" w:hAnsi="Times New Roman" w:cs="Times New Roman"/>
          <w:b/>
          <w:sz w:val="24"/>
          <w:szCs w:val="24"/>
        </w:rPr>
        <w:t>/2024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E9638F" w14:textId="026F4B4E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>
        <w:rPr>
          <w:rFonts w:ascii="Times New Roman" w:hAnsi="Times New Roman" w:cs="Times New Roman"/>
          <w:sz w:val="24"/>
          <w:szCs w:val="24"/>
        </w:rPr>
        <w:t>: P</w:t>
      </w:r>
      <w:r w:rsidR="00874057">
        <w:rPr>
          <w:rFonts w:ascii="Times New Roman" w:hAnsi="Times New Roman" w:cs="Times New Roman"/>
          <w:sz w:val="24"/>
          <w:szCs w:val="24"/>
        </w:rPr>
        <w:t>rojeto de Lei Legislativo nº 005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/2024.</w:t>
      </w:r>
    </w:p>
    <w:p w14:paraId="379D6561" w14:textId="77777777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>
        <w:rPr>
          <w:rFonts w:ascii="Times New Roman" w:hAnsi="Times New Roman" w:cs="Times New Roman"/>
          <w:sz w:val="24"/>
          <w:szCs w:val="24"/>
        </w:rPr>
        <w:t>: Vereador Paulo Henrique dos Santos.</w:t>
      </w:r>
    </w:p>
    <w:p w14:paraId="2C46FA9A" w14:textId="4F2C0192" w:rsidR="00647F0A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Ementa</w:t>
      </w:r>
      <w:r w:rsidRPr="00DF09E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Dispõe sobre a implantação do programa “Médico na Escola”, nas escolas municipais e nos centros de educação infantil do município de Vera, e dá outras providências.</w:t>
      </w:r>
    </w:p>
    <w:p w14:paraId="3A08C0E9" w14:textId="77777777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D71C0" w14:textId="77777777" w:rsidR="00647F0A" w:rsidRPr="00DF09E4" w:rsidRDefault="00647F0A" w:rsidP="00647F0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1BB0D" w14:textId="77777777" w:rsidR="00647F0A" w:rsidRPr="00DF09E4" w:rsidRDefault="00647F0A" w:rsidP="00647F0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7E51B590" w14:textId="5A897F4B" w:rsidR="00647F0A" w:rsidRDefault="00647F0A" w:rsidP="00647F0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 Jurídica desta Casa de Leis para emissão de parec</w:t>
      </w:r>
      <w:r>
        <w:rPr>
          <w:rFonts w:ascii="Times New Roman" w:hAnsi="Times New Roman" w:cs="Times New Roman"/>
          <w:sz w:val="24"/>
          <w:szCs w:val="24"/>
        </w:rPr>
        <w:t xml:space="preserve">er, o Projeto de Lei </w:t>
      </w:r>
      <w:r>
        <w:rPr>
          <w:rFonts w:ascii="Times New Roman" w:hAnsi="Times New Roman" w:cs="Times New Roman"/>
          <w:sz w:val="24"/>
          <w:szCs w:val="24"/>
        </w:rPr>
        <w:t>Legislativo nº 005</w:t>
      </w:r>
      <w:r>
        <w:rPr>
          <w:rFonts w:ascii="Times New Roman" w:hAnsi="Times New Roman" w:cs="Times New Roman"/>
          <w:sz w:val="24"/>
          <w:szCs w:val="24"/>
        </w:rPr>
        <w:t xml:space="preserve">/2024, de autoria do Vereador Paulo Henrique dos Santos, que tem por escopo </w:t>
      </w:r>
      <w:r>
        <w:rPr>
          <w:rFonts w:ascii="Times New Roman" w:hAnsi="Times New Roman" w:cs="Times New Roman"/>
          <w:sz w:val="24"/>
          <w:szCs w:val="24"/>
        </w:rPr>
        <w:t>Dispor</w:t>
      </w:r>
      <w:r>
        <w:rPr>
          <w:rFonts w:ascii="Times New Roman" w:hAnsi="Times New Roman" w:cs="Times New Roman"/>
          <w:sz w:val="24"/>
          <w:szCs w:val="24"/>
        </w:rPr>
        <w:t xml:space="preserve"> sobre a implantação do programa “Médico na Escola”, nas escolas municipais e nos centros de educação infantil do município de</w:t>
      </w:r>
      <w:r>
        <w:rPr>
          <w:rFonts w:ascii="Times New Roman" w:hAnsi="Times New Roman" w:cs="Times New Roman"/>
          <w:sz w:val="24"/>
          <w:szCs w:val="24"/>
        </w:rPr>
        <w:t xml:space="preserve"> Vera,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AF5F55" w14:textId="77777777" w:rsidR="00647F0A" w:rsidRPr="00DF09E4" w:rsidRDefault="00647F0A" w:rsidP="00647F0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25E909D6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2B14EE" w14:textId="77777777" w:rsidR="00647F0A" w:rsidRPr="00DF09E4" w:rsidRDefault="00647F0A" w:rsidP="00647F0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COMPETÊNCIA E TRAMITAÇÃO</w:t>
      </w:r>
    </w:p>
    <w:p w14:paraId="27CEE586" w14:textId="77777777" w:rsidR="00647F0A" w:rsidRDefault="00647F0A" w:rsidP="00647F0A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481148" w14:textId="3C60BBD4" w:rsidR="00647F0A" w:rsidRPr="003F5A0E" w:rsidRDefault="00647F0A" w:rsidP="00647F0A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 termos do artigo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inciso V, alíneas </w:t>
      </w:r>
      <w:r w:rsidRPr="00647F0A">
        <w:rPr>
          <w:rFonts w:ascii="Times New Roman" w:hAnsi="Times New Roman" w:cs="Times New Roman"/>
          <w:i/>
          <w:sz w:val="24"/>
          <w:szCs w:val="24"/>
        </w:rPr>
        <w:t>’b’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‘c’</w:t>
      </w:r>
      <w:r>
        <w:rPr>
          <w:rFonts w:ascii="Times New Roman" w:hAnsi="Times New Roman" w:cs="Times New Roman"/>
          <w:sz w:val="24"/>
          <w:szCs w:val="24"/>
        </w:rPr>
        <w:t>, da Lei Orgânica Municipal,</w:t>
      </w:r>
      <w:r>
        <w:rPr>
          <w:rFonts w:ascii="Times New Roman" w:hAnsi="Times New Roman" w:cs="Times New Roman"/>
          <w:sz w:val="24"/>
          <w:szCs w:val="24"/>
        </w:rPr>
        <w:t xml:space="preserve"> e artigo 23, inciso II</w:t>
      </w:r>
      <w:r>
        <w:rPr>
          <w:rFonts w:ascii="Times New Roman" w:hAnsi="Times New Roman" w:cs="Times New Roman"/>
          <w:sz w:val="24"/>
          <w:szCs w:val="24"/>
        </w:rPr>
        <w:t xml:space="preserve"> da Constituição Federal, compete ao Município, proporcionar os meios de acesso à cultura, à educação e à ciência, por meio de legislação municipal, de forma comum com os demais entes federados.</w:t>
      </w:r>
    </w:p>
    <w:p w14:paraId="32CBDB90" w14:textId="77777777" w:rsidR="00647F0A" w:rsidRPr="00DF09E4" w:rsidRDefault="00647F0A" w:rsidP="00647F0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Interno, o Projeto de Lei </w:t>
      </w:r>
      <w:r w:rsidRPr="00327FCD">
        <w:rPr>
          <w:rFonts w:ascii="Times New Roman" w:hAnsi="Times New Roman" w:cs="Times New Roman"/>
          <w:b/>
          <w:sz w:val="24"/>
          <w:szCs w:val="24"/>
        </w:rPr>
        <w:t xml:space="preserve">deverá ser votada em </w:t>
      </w:r>
      <w:r>
        <w:rPr>
          <w:rFonts w:ascii="Times New Roman" w:hAnsi="Times New Roman" w:cs="Times New Roman"/>
          <w:b/>
          <w:sz w:val="24"/>
          <w:szCs w:val="24"/>
        </w:rPr>
        <w:t>única votação.</w:t>
      </w:r>
    </w:p>
    <w:p w14:paraId="51B2E613" w14:textId="77777777" w:rsidR="00647F0A" w:rsidRPr="00DF09E4" w:rsidRDefault="00647F0A" w:rsidP="00647F0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7313AAC" w14:textId="77777777" w:rsidR="00647F0A" w:rsidRDefault="00647F0A" w:rsidP="00647F0A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LEGISLAÇÃO VIGENTE</w:t>
      </w:r>
    </w:p>
    <w:p w14:paraId="16A4B52C" w14:textId="77777777" w:rsidR="00647F0A" w:rsidRDefault="00647F0A" w:rsidP="00647F0A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7C726E9" w14:textId="792A964B" w:rsidR="00647F0A" w:rsidRDefault="00647F0A" w:rsidP="00647F0A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Dispõe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artigos</w:t>
      </w:r>
      <w:r>
        <w:rPr>
          <w:rFonts w:ascii="Times New Roman" w:hAnsi="Times New Roman" w:cs="Times New Roman"/>
          <w:sz w:val="24"/>
          <w:szCs w:val="24"/>
        </w:rPr>
        <w:t xml:space="preserve"> 11, inciso II,</w:t>
      </w:r>
      <w:r>
        <w:rPr>
          <w:rFonts w:ascii="Times New Roman" w:hAnsi="Times New Roman" w:cs="Times New Roman"/>
          <w:sz w:val="24"/>
          <w:szCs w:val="24"/>
        </w:rPr>
        <w:t xml:space="preserve"> e 12, inciso V, alíneas </w:t>
      </w:r>
      <w:r>
        <w:rPr>
          <w:rFonts w:ascii="Times New Roman" w:hAnsi="Times New Roman" w:cs="Times New Roman"/>
          <w:i/>
          <w:sz w:val="24"/>
          <w:szCs w:val="24"/>
        </w:rPr>
        <w:t xml:space="preserve">‘b’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i/>
          <w:sz w:val="24"/>
          <w:szCs w:val="24"/>
        </w:rPr>
        <w:t>‘c’</w:t>
      </w:r>
      <w:r>
        <w:rPr>
          <w:rFonts w:ascii="Times New Roman" w:hAnsi="Times New Roman" w:cs="Times New Roman"/>
          <w:sz w:val="24"/>
          <w:szCs w:val="24"/>
        </w:rPr>
        <w:t xml:space="preserve"> da Lei</w:t>
      </w:r>
      <w:r>
        <w:rPr>
          <w:rFonts w:ascii="Times New Roman" w:hAnsi="Times New Roman" w:cs="Times New Roman"/>
          <w:sz w:val="24"/>
          <w:szCs w:val="24"/>
        </w:rPr>
        <w:t xml:space="preserve"> Orgânica Municipal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E2C8EE3" w14:textId="211DE8DE" w:rsidR="00647F0A" w:rsidRPr="0015145A" w:rsidRDefault="00647F0A" w:rsidP="00647F0A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</w:rPr>
      </w:pPr>
      <w:r w:rsidRPr="00647F0A">
        <w:rPr>
          <w:rFonts w:ascii="Times New Roman" w:hAnsi="Times New Roman" w:cs="Times New Roman"/>
          <w:b/>
          <w:i/>
        </w:rPr>
        <w:lastRenderedPageBreak/>
        <w:t>Art. 11</w:t>
      </w:r>
      <w:r w:rsidRPr="0015145A">
        <w:rPr>
          <w:rFonts w:ascii="Times New Roman" w:hAnsi="Times New Roman" w:cs="Times New Roman"/>
          <w:i/>
        </w:rPr>
        <w:t>. É da competência comum do Município, juntamente com a União e o Estado:</w:t>
      </w:r>
    </w:p>
    <w:p w14:paraId="4E7276ED" w14:textId="771F5021" w:rsidR="00647F0A" w:rsidRDefault="00647F0A" w:rsidP="00647F0A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II</w:t>
      </w:r>
      <w:r>
        <w:rPr>
          <w:rFonts w:ascii="Times New Roman" w:hAnsi="Times New Roman" w:cs="Times New Roman"/>
          <w:i/>
        </w:rPr>
        <w:t xml:space="preserve"> – </w:t>
      </w:r>
      <w:r>
        <w:rPr>
          <w:rFonts w:ascii="Times New Roman" w:hAnsi="Times New Roman" w:cs="Times New Roman"/>
          <w:i/>
        </w:rPr>
        <w:t>cuidar da saúde e assistência social [...];</w:t>
      </w:r>
    </w:p>
    <w:p w14:paraId="0751ECB1" w14:textId="66BE4E3D" w:rsidR="00647F0A" w:rsidRDefault="00647F0A" w:rsidP="00647F0A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</w:rPr>
      </w:pPr>
      <w:r w:rsidRPr="00647F0A">
        <w:rPr>
          <w:rFonts w:ascii="Times New Roman" w:hAnsi="Times New Roman" w:cs="Times New Roman"/>
          <w:b/>
          <w:i/>
        </w:rPr>
        <w:t>Art. 12.</w:t>
      </w:r>
      <w:r>
        <w:rPr>
          <w:rFonts w:ascii="Times New Roman" w:hAnsi="Times New Roman" w:cs="Times New Roman"/>
          <w:i/>
        </w:rPr>
        <w:t xml:space="preserve"> Compete ao Município, obedecida à legislação federal e estadual pertinentes:</w:t>
      </w:r>
    </w:p>
    <w:p w14:paraId="2DCC7232" w14:textId="258F40E3" w:rsidR="00647F0A" w:rsidRDefault="00647F0A" w:rsidP="00647F0A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V – dispor, mediante suplementação da legislação federal e estadual, especialmente sobre:</w:t>
      </w:r>
    </w:p>
    <w:p w14:paraId="03B8F8C5" w14:textId="5D599766" w:rsidR="00647F0A" w:rsidRDefault="00647F0A" w:rsidP="00647F0A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b) ações e serviços de saúde da competência do Município;</w:t>
      </w:r>
    </w:p>
    <w:p w14:paraId="5111FE91" w14:textId="77CD4E12" w:rsidR="00647F0A" w:rsidRPr="0015145A" w:rsidRDefault="00647F0A" w:rsidP="00647F0A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c) proteção da infância, dos adolescentes [...];</w:t>
      </w:r>
    </w:p>
    <w:p w14:paraId="1849417C" w14:textId="77777777" w:rsidR="00647F0A" w:rsidRDefault="00647F0A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  <w:r>
        <w:t>Por sua vez, dispõe o artigo 23, inciso V da Constituição Federal:</w:t>
      </w:r>
    </w:p>
    <w:p w14:paraId="4D61EE4A" w14:textId="77777777" w:rsidR="00647F0A" w:rsidRDefault="00647F0A" w:rsidP="00647F0A">
      <w:pPr>
        <w:pStyle w:val="artart"/>
        <w:spacing w:before="120" w:beforeAutospacing="0" w:after="0" w:afterAutospacing="0" w:line="360" w:lineRule="auto"/>
        <w:ind w:left="1701"/>
        <w:jc w:val="both"/>
        <w:rPr>
          <w:i/>
        </w:rPr>
      </w:pPr>
      <w:r w:rsidRPr="00647F0A">
        <w:rPr>
          <w:b/>
          <w:i/>
        </w:rPr>
        <w:t>Art. 23.</w:t>
      </w:r>
      <w:r>
        <w:rPr>
          <w:i/>
        </w:rPr>
        <w:t xml:space="preserve"> É competência comum da União, dos Estados, do Distrito Federal e dos Municípios:</w:t>
      </w:r>
    </w:p>
    <w:p w14:paraId="40FF6838" w14:textId="2A702AA2" w:rsidR="00647F0A" w:rsidRPr="005B0245" w:rsidRDefault="00647F0A" w:rsidP="00647F0A">
      <w:pPr>
        <w:pStyle w:val="artart"/>
        <w:spacing w:before="120" w:beforeAutospacing="0" w:after="0" w:afterAutospacing="0" w:line="360" w:lineRule="auto"/>
        <w:ind w:left="1701"/>
        <w:jc w:val="both"/>
        <w:rPr>
          <w:i/>
        </w:rPr>
      </w:pPr>
      <w:r w:rsidRPr="00647F0A">
        <w:rPr>
          <w:b/>
          <w:i/>
        </w:rPr>
        <w:t>II</w:t>
      </w:r>
      <w:r>
        <w:rPr>
          <w:i/>
        </w:rPr>
        <w:t xml:space="preserve"> – cuidar da saúde e assistência pública, da proteção e garantia das pessoas portadoras de deficiência;</w:t>
      </w:r>
    </w:p>
    <w:p w14:paraId="1E33AFE2" w14:textId="28553F1C" w:rsidR="002765D4" w:rsidRDefault="002765D4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  <w:r>
        <w:t>No que tange à legitimidade da iniciativa pelo Legislativo, está presente no caso, em razão de a matéria não estar inserida no rol taxativo da iniciativa privativa do Executivo, estampado no artigo 32 da Lei Orgânica do Município.</w:t>
      </w:r>
    </w:p>
    <w:p w14:paraId="6962D8C1" w14:textId="50D71B17" w:rsidR="002765D4" w:rsidRDefault="002765D4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  <w:r>
        <w:t>Além disso, o artigo 31 da mesma lei, dispõe que a competência de iniciativa de leis complementares ou ordinárias, é de qualquer dos membros da Câmara Municipal. Assim, por ser iniciativa de Vereador, resta presente a legitimidade da iniciativa.</w:t>
      </w:r>
    </w:p>
    <w:p w14:paraId="4BBA0EF1" w14:textId="65DE9CA8" w:rsidR="00647F0A" w:rsidRDefault="002765D4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  <w:r>
        <w:t xml:space="preserve">No que tange a legalidade e constitucionalidade da medida, resta também satisfeito tal requisito, haja vista ser obrigação de todos os entes federados, o zelo pela saúde das crianças e adolescentes, mediante edição de políticas públicas, conforme dispõe o artigo 4º do Estatuto da Criança e do Adolescente. </w:t>
      </w:r>
      <w:r w:rsidRPr="002765D4">
        <w:rPr>
          <w:i/>
        </w:rPr>
        <w:t>Verbis</w:t>
      </w:r>
      <w:r>
        <w:t>:</w:t>
      </w:r>
    </w:p>
    <w:p w14:paraId="311B5930" w14:textId="43A61EDE" w:rsidR="002765D4" w:rsidRPr="002765D4" w:rsidRDefault="002765D4" w:rsidP="002765D4">
      <w:pPr>
        <w:pStyle w:val="artart"/>
        <w:spacing w:before="120" w:beforeAutospacing="0" w:after="0" w:afterAutospacing="0" w:line="276" w:lineRule="auto"/>
        <w:ind w:left="1701"/>
        <w:jc w:val="both"/>
        <w:rPr>
          <w:i/>
        </w:rPr>
      </w:pPr>
      <w:r w:rsidRPr="002765D4">
        <w:rPr>
          <w:b/>
          <w:i/>
        </w:rPr>
        <w:t>Art. 4º</w:t>
      </w:r>
      <w:r w:rsidRPr="002765D4">
        <w:rPr>
          <w:i/>
        </w:rPr>
        <w:t xml:space="preserve"> </w:t>
      </w:r>
      <w:r w:rsidRPr="002765D4">
        <w:rPr>
          <w:b/>
          <w:i/>
        </w:rPr>
        <w:t>É dever</w:t>
      </w:r>
      <w:r w:rsidRPr="002765D4">
        <w:rPr>
          <w:i/>
        </w:rPr>
        <w:t xml:space="preserve"> da família, da comunidade, da sociedade em geral e </w:t>
      </w:r>
      <w:r w:rsidRPr="002765D4">
        <w:rPr>
          <w:b/>
          <w:i/>
        </w:rPr>
        <w:t>do poder público assegurar, com absoluta prioridade, a efetivação dos direitos referentes à vida, à saúde</w:t>
      </w:r>
      <w:r w:rsidRPr="002765D4">
        <w:rPr>
          <w:i/>
        </w:rPr>
        <w:t xml:space="preserve">, à alimentação, </w:t>
      </w:r>
      <w:r w:rsidRPr="002765D4">
        <w:rPr>
          <w:b/>
          <w:i/>
        </w:rPr>
        <w:t>à educação</w:t>
      </w:r>
      <w:r w:rsidRPr="002765D4">
        <w:rPr>
          <w:i/>
        </w:rPr>
        <w:t>, ao esporte, ao lazer, à profissionalização, à cultura, à dignidade, ao respeito, à liberdade e à convivência familiar e comunitária.</w:t>
      </w:r>
    </w:p>
    <w:p w14:paraId="4A16D2A2" w14:textId="77777777" w:rsidR="002765D4" w:rsidRDefault="002765D4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</w:p>
    <w:p w14:paraId="35347FDF" w14:textId="24B066E1" w:rsidR="002765D4" w:rsidRDefault="002765D4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  <w:r>
        <w:lastRenderedPageBreak/>
        <w:t>Assim como dispõe o artigo 227 da Constituição Federal de 1988:</w:t>
      </w:r>
    </w:p>
    <w:p w14:paraId="1E6788F4" w14:textId="3E70735A" w:rsidR="002765D4" w:rsidRPr="002765D4" w:rsidRDefault="002765D4" w:rsidP="002765D4">
      <w:pPr>
        <w:pStyle w:val="artart"/>
        <w:spacing w:before="120" w:beforeAutospacing="0" w:after="0" w:afterAutospacing="0" w:line="276" w:lineRule="auto"/>
        <w:ind w:left="1701"/>
        <w:jc w:val="both"/>
        <w:rPr>
          <w:i/>
        </w:rPr>
      </w:pPr>
      <w:r w:rsidRPr="002765D4">
        <w:rPr>
          <w:b/>
          <w:i/>
        </w:rPr>
        <w:t>Art. 227.</w:t>
      </w:r>
      <w:r w:rsidRPr="002765D4">
        <w:rPr>
          <w:i/>
        </w:rPr>
        <w:t xml:space="preserve"> </w:t>
      </w:r>
      <w:r w:rsidRPr="002765D4">
        <w:rPr>
          <w:b/>
          <w:i/>
        </w:rPr>
        <w:t xml:space="preserve">É dever </w:t>
      </w:r>
      <w:r w:rsidRPr="002765D4">
        <w:rPr>
          <w:i/>
        </w:rPr>
        <w:t xml:space="preserve">da família, da sociedade e </w:t>
      </w:r>
      <w:r w:rsidRPr="002765D4">
        <w:rPr>
          <w:b/>
          <w:i/>
        </w:rPr>
        <w:t xml:space="preserve">do Estado assegurar à criança, ao adolescente e ao jovem, com absoluta prioridade, </w:t>
      </w:r>
      <w:r w:rsidRPr="002765D4">
        <w:rPr>
          <w:b/>
          <w:i/>
          <w:u w:val="single"/>
        </w:rPr>
        <w:t>o direito à vida, à saúde</w:t>
      </w:r>
      <w:r w:rsidRPr="002765D4">
        <w:rPr>
          <w:i/>
        </w:rPr>
        <w:t xml:space="preserve">, à alimentação, </w:t>
      </w:r>
      <w:r w:rsidRPr="002765D4">
        <w:rPr>
          <w:b/>
          <w:i/>
          <w:u w:val="single"/>
        </w:rPr>
        <w:t>à educação</w:t>
      </w:r>
      <w:r w:rsidRPr="002765D4">
        <w:rPr>
          <w:i/>
        </w:rPr>
        <w:t>, ao lazer, à profissionalização, à cultura, à dignidade, ao respeito, à liberdade e à convivência familiar e comunitária, além de colocá-los a salvo de toda forma de negligência, discriminação, exploração, violência, crueldade e opressão</w:t>
      </w:r>
      <w:r>
        <w:rPr>
          <w:i/>
        </w:rPr>
        <w:t>.</w:t>
      </w:r>
    </w:p>
    <w:p w14:paraId="5B09CACE" w14:textId="40311416" w:rsidR="002765D4" w:rsidRDefault="002765D4" w:rsidP="002765D4">
      <w:pPr>
        <w:pStyle w:val="artart"/>
        <w:spacing w:before="240" w:beforeAutospacing="0" w:after="0" w:afterAutospacing="0" w:line="360" w:lineRule="auto"/>
        <w:ind w:firstLine="1701"/>
        <w:jc w:val="both"/>
      </w:pPr>
      <w:r>
        <w:t>E, no caso</w:t>
      </w:r>
      <w:r w:rsidR="00054B36">
        <w:t xml:space="preserve"> em tela, o projeto de lei visa</w:t>
      </w:r>
      <w:r>
        <w:t xml:space="preserve"> garantir o atendimento das crianças pelo sistema de saúde, no seio das escolas e creches municipais, a fim de acompanhar, de forma constante, o desenvolvimento das crianças, além do que, possibili</w:t>
      </w:r>
      <w:r w:rsidR="00054B36">
        <w:t>ta atendimento por profissionais médicos, odontológicos, e realização de exames laboratoriais.</w:t>
      </w:r>
    </w:p>
    <w:p w14:paraId="3BDC0945" w14:textId="69027060" w:rsidR="00647F0A" w:rsidRDefault="00647F0A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  <w:r>
        <w:t xml:space="preserve">Assim, analisando o projeto, verifica-se que o mesmo se encontra alinhado com o disposto </w:t>
      </w:r>
      <w:r w:rsidR="00054B36">
        <w:t>nas normas legais e constitucionais</w:t>
      </w:r>
      <w:r>
        <w:t xml:space="preserve"> acima mencionada</w:t>
      </w:r>
      <w:r w:rsidR="00054B36">
        <w:t>s.</w:t>
      </w:r>
    </w:p>
    <w:p w14:paraId="035C6E1E" w14:textId="77777777" w:rsidR="00647F0A" w:rsidRDefault="00647F0A" w:rsidP="00647F0A">
      <w:pPr>
        <w:pStyle w:val="artart"/>
        <w:spacing w:before="120" w:beforeAutospacing="0" w:after="0" w:afterAutospacing="0" w:line="360" w:lineRule="auto"/>
        <w:ind w:firstLine="1701"/>
        <w:jc w:val="both"/>
      </w:pPr>
    </w:p>
    <w:p w14:paraId="0BF92468" w14:textId="77777777" w:rsidR="00647F0A" w:rsidRPr="00DF09E4" w:rsidRDefault="00647F0A" w:rsidP="00647F0A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6FF66366" w14:textId="77777777" w:rsidR="00647F0A" w:rsidRPr="00DF09E4" w:rsidRDefault="00647F0A" w:rsidP="00647F0A">
      <w:pPr>
        <w:tabs>
          <w:tab w:val="left" w:pos="2835"/>
        </w:tabs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Ante o exposto,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9E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>
        <w:rPr>
          <w:rFonts w:ascii="Times New Roman" w:hAnsi="Times New Roman" w:cs="Times New Roman"/>
          <w:b/>
          <w:sz w:val="24"/>
          <w:szCs w:val="24"/>
        </w:rPr>
        <w:t>viabilidade técnica da proposta de Lei Municipal.</w:t>
      </w:r>
    </w:p>
    <w:p w14:paraId="5A50340B" w14:textId="77777777" w:rsidR="00647F0A" w:rsidRPr="00DF09E4" w:rsidRDefault="00647F0A" w:rsidP="00647F0A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51E96ABA" w14:textId="77777777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04E85" w14:textId="77777777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0FBD7" w14:textId="2C05DAB8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054B36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de setembro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4.</w:t>
      </w:r>
    </w:p>
    <w:p w14:paraId="468A3170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7675C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50DD0" w14:textId="77777777" w:rsidR="00647F0A" w:rsidRDefault="00647F0A" w:rsidP="00647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LUCAS GÜNTZEL ASSMANN</w:t>
      </w:r>
    </w:p>
    <w:p w14:paraId="2CCFB2CA" w14:textId="77777777" w:rsidR="00647F0A" w:rsidRDefault="00647F0A" w:rsidP="00647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OAB/MT nº 24.590/O</w:t>
      </w:r>
    </w:p>
    <w:p w14:paraId="370ABB23" w14:textId="77777777" w:rsidR="00647F0A" w:rsidRPr="00DF09E4" w:rsidRDefault="00647F0A" w:rsidP="00647F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ASSESSOR JURÍDICO LEGISLATIVO</w:t>
      </w:r>
    </w:p>
    <w:p w14:paraId="31B9F9B1" w14:textId="77777777" w:rsidR="00647F0A" w:rsidRPr="00DF09E4" w:rsidRDefault="00647F0A" w:rsidP="00647F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9BFA86" w14:textId="77777777" w:rsidR="00F623A4" w:rsidRPr="00647F0A" w:rsidRDefault="00F623A4" w:rsidP="00647F0A"/>
    <w:sectPr w:rsidR="00F623A4" w:rsidRPr="00647F0A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47C0" w14:textId="77777777" w:rsidR="00621CC0" w:rsidRDefault="00621CC0" w:rsidP="00895F51">
      <w:pPr>
        <w:spacing w:after="0" w:line="240" w:lineRule="auto"/>
      </w:pPr>
      <w:r>
        <w:separator/>
      </w:r>
    </w:p>
  </w:endnote>
  <w:endnote w:type="continuationSeparator" w:id="0">
    <w:p w14:paraId="4B089A3C" w14:textId="77777777" w:rsidR="00621CC0" w:rsidRDefault="00621CC0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5A7D5A" w14:textId="77777777" w:rsidR="00621CC0" w:rsidRDefault="00621CC0" w:rsidP="00895F51">
      <w:pPr>
        <w:spacing w:after="0" w:line="240" w:lineRule="auto"/>
      </w:pPr>
      <w:r>
        <w:separator/>
      </w:r>
    </w:p>
  </w:footnote>
  <w:footnote w:type="continuationSeparator" w:id="0">
    <w:p w14:paraId="6444A285" w14:textId="77777777" w:rsidR="00621CC0" w:rsidRDefault="00621CC0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0B8E5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D"/>
    <w:rsid w:val="00031F70"/>
    <w:rsid w:val="00036799"/>
    <w:rsid w:val="00054B36"/>
    <w:rsid w:val="00070D78"/>
    <w:rsid w:val="00077D98"/>
    <w:rsid w:val="000831C9"/>
    <w:rsid w:val="00091B7D"/>
    <w:rsid w:val="00092854"/>
    <w:rsid w:val="000C703C"/>
    <w:rsid w:val="00104E49"/>
    <w:rsid w:val="0013720E"/>
    <w:rsid w:val="001415D2"/>
    <w:rsid w:val="0015145A"/>
    <w:rsid w:val="001B7508"/>
    <w:rsid w:val="001C0A35"/>
    <w:rsid w:val="001E7AFC"/>
    <w:rsid w:val="00207074"/>
    <w:rsid w:val="00250501"/>
    <w:rsid w:val="00256FFE"/>
    <w:rsid w:val="00257BB3"/>
    <w:rsid w:val="002736A0"/>
    <w:rsid w:val="002765D4"/>
    <w:rsid w:val="00277527"/>
    <w:rsid w:val="002D4EEA"/>
    <w:rsid w:val="002F511D"/>
    <w:rsid w:val="00306FBC"/>
    <w:rsid w:val="00327FCD"/>
    <w:rsid w:val="00331946"/>
    <w:rsid w:val="00363D5B"/>
    <w:rsid w:val="0039193A"/>
    <w:rsid w:val="003D121F"/>
    <w:rsid w:val="003E00AE"/>
    <w:rsid w:val="003E4C93"/>
    <w:rsid w:val="003F5A0E"/>
    <w:rsid w:val="0041215D"/>
    <w:rsid w:val="00412BA9"/>
    <w:rsid w:val="00430611"/>
    <w:rsid w:val="00445EAB"/>
    <w:rsid w:val="00462665"/>
    <w:rsid w:val="004845BB"/>
    <w:rsid w:val="004908BD"/>
    <w:rsid w:val="004C354C"/>
    <w:rsid w:val="004E131C"/>
    <w:rsid w:val="004F252A"/>
    <w:rsid w:val="004F2E52"/>
    <w:rsid w:val="005B0245"/>
    <w:rsid w:val="005B272C"/>
    <w:rsid w:val="005B7354"/>
    <w:rsid w:val="005D5A73"/>
    <w:rsid w:val="006067DF"/>
    <w:rsid w:val="00621A3A"/>
    <w:rsid w:val="00621CC0"/>
    <w:rsid w:val="00631F8D"/>
    <w:rsid w:val="00637B98"/>
    <w:rsid w:val="00640055"/>
    <w:rsid w:val="00641F9F"/>
    <w:rsid w:val="00647F0A"/>
    <w:rsid w:val="00662E64"/>
    <w:rsid w:val="006735E6"/>
    <w:rsid w:val="006A7F79"/>
    <w:rsid w:val="006B0BEC"/>
    <w:rsid w:val="006E167D"/>
    <w:rsid w:val="00701E36"/>
    <w:rsid w:val="00720C28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7209B"/>
    <w:rsid w:val="00874057"/>
    <w:rsid w:val="00895F51"/>
    <w:rsid w:val="008A7D4F"/>
    <w:rsid w:val="008B040C"/>
    <w:rsid w:val="008C78D2"/>
    <w:rsid w:val="008D6BCC"/>
    <w:rsid w:val="008F762C"/>
    <w:rsid w:val="00902273"/>
    <w:rsid w:val="00903CD5"/>
    <w:rsid w:val="009267AD"/>
    <w:rsid w:val="0094567F"/>
    <w:rsid w:val="00973DAB"/>
    <w:rsid w:val="009A19E8"/>
    <w:rsid w:val="009A2FCD"/>
    <w:rsid w:val="009C3DB3"/>
    <w:rsid w:val="009D1098"/>
    <w:rsid w:val="00A04E1D"/>
    <w:rsid w:val="00A12615"/>
    <w:rsid w:val="00A408DE"/>
    <w:rsid w:val="00A65ED1"/>
    <w:rsid w:val="00A84FC9"/>
    <w:rsid w:val="00A85B29"/>
    <w:rsid w:val="00AF0425"/>
    <w:rsid w:val="00AF3ECF"/>
    <w:rsid w:val="00B5504F"/>
    <w:rsid w:val="00B6695C"/>
    <w:rsid w:val="00B7195D"/>
    <w:rsid w:val="00B82553"/>
    <w:rsid w:val="00BA77A0"/>
    <w:rsid w:val="00BD522D"/>
    <w:rsid w:val="00BE5908"/>
    <w:rsid w:val="00C10B5A"/>
    <w:rsid w:val="00C838AB"/>
    <w:rsid w:val="00C855C0"/>
    <w:rsid w:val="00CB069C"/>
    <w:rsid w:val="00CC06BB"/>
    <w:rsid w:val="00CC512F"/>
    <w:rsid w:val="00CE1D0F"/>
    <w:rsid w:val="00D33029"/>
    <w:rsid w:val="00D42453"/>
    <w:rsid w:val="00D56D0F"/>
    <w:rsid w:val="00D90A50"/>
    <w:rsid w:val="00DA288A"/>
    <w:rsid w:val="00DF09E4"/>
    <w:rsid w:val="00E00BAC"/>
    <w:rsid w:val="00E11985"/>
    <w:rsid w:val="00E62D4F"/>
    <w:rsid w:val="00E77E3D"/>
    <w:rsid w:val="00EA2822"/>
    <w:rsid w:val="00EB6E75"/>
    <w:rsid w:val="00ED2C69"/>
    <w:rsid w:val="00ED584F"/>
    <w:rsid w:val="00EE00F9"/>
    <w:rsid w:val="00EF25F3"/>
    <w:rsid w:val="00F151BD"/>
    <w:rsid w:val="00F4132F"/>
    <w:rsid w:val="00F603F1"/>
    <w:rsid w:val="00F6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2765D4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702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</cp:lastModifiedBy>
  <cp:revision>7</cp:revision>
  <cp:lastPrinted>2024-08-26T16:09:00Z</cp:lastPrinted>
  <dcterms:created xsi:type="dcterms:W3CDTF">2024-08-26T16:13:00Z</dcterms:created>
  <dcterms:modified xsi:type="dcterms:W3CDTF">2024-09-03T14:26:00Z</dcterms:modified>
</cp:coreProperties>
</file>